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A" w:rsidRPr="000B7DAC" w:rsidRDefault="00C2082A" w:rsidP="00C2082A">
      <w:pPr>
        <w:pStyle w:val="a5"/>
        <w:ind w:firstLine="1080"/>
        <w:jc w:val="right"/>
        <w:rPr>
          <w:szCs w:val="28"/>
        </w:rPr>
      </w:pPr>
      <w:r w:rsidRPr="000B7DAC">
        <w:rPr>
          <w:szCs w:val="28"/>
        </w:rPr>
        <w:t>Проект НПА</w:t>
      </w:r>
    </w:p>
    <w:p w:rsidR="00C2082A" w:rsidRPr="000B7DAC" w:rsidRDefault="00C2082A" w:rsidP="00C2082A">
      <w:pPr>
        <w:pStyle w:val="a5"/>
        <w:ind w:firstLine="1080"/>
        <w:jc w:val="right"/>
        <w:rPr>
          <w:szCs w:val="28"/>
        </w:rPr>
      </w:pPr>
    </w:p>
    <w:p w:rsidR="00C2082A" w:rsidRPr="000B7DAC" w:rsidRDefault="00C2082A" w:rsidP="00C2082A">
      <w:pPr>
        <w:pStyle w:val="a5"/>
        <w:ind w:firstLine="1080"/>
        <w:jc w:val="right"/>
        <w:rPr>
          <w:szCs w:val="28"/>
        </w:rPr>
      </w:pPr>
    </w:p>
    <w:p w:rsidR="00C2082A" w:rsidRPr="000B7DAC" w:rsidRDefault="00C2082A" w:rsidP="00C2082A">
      <w:pPr>
        <w:pStyle w:val="a5"/>
        <w:ind w:firstLine="1080"/>
        <w:jc w:val="right"/>
        <w:rPr>
          <w:szCs w:val="28"/>
        </w:rPr>
      </w:pPr>
    </w:p>
    <w:p w:rsidR="00C2082A" w:rsidRPr="000B7DAC" w:rsidRDefault="00C2082A" w:rsidP="00C2082A">
      <w:pPr>
        <w:pStyle w:val="a5"/>
        <w:ind w:firstLine="1080"/>
        <w:jc w:val="right"/>
        <w:rPr>
          <w:szCs w:val="28"/>
        </w:rPr>
      </w:pPr>
    </w:p>
    <w:p w:rsidR="00C2082A" w:rsidRPr="000B7DAC" w:rsidRDefault="00C2082A" w:rsidP="00C2082A">
      <w:pPr>
        <w:pStyle w:val="a5"/>
        <w:ind w:firstLine="1080"/>
        <w:jc w:val="center"/>
        <w:rPr>
          <w:szCs w:val="28"/>
        </w:rPr>
      </w:pPr>
      <w:r w:rsidRPr="000B7DAC">
        <w:rPr>
          <w:szCs w:val="28"/>
        </w:rPr>
        <w:t>Об установлении коэффициента,</w:t>
      </w:r>
    </w:p>
    <w:p w:rsidR="00C2082A" w:rsidRPr="000B7DAC" w:rsidRDefault="00C2082A" w:rsidP="00C2082A">
      <w:pPr>
        <w:pStyle w:val="a5"/>
        <w:ind w:firstLine="1080"/>
        <w:jc w:val="center"/>
        <w:rPr>
          <w:szCs w:val="28"/>
        </w:rPr>
      </w:pPr>
      <w:r w:rsidRPr="000B7DAC">
        <w:rPr>
          <w:szCs w:val="28"/>
        </w:rPr>
        <w:t xml:space="preserve"> отражающего  региональные  особенности  рынка труда </w:t>
      </w:r>
      <w:proofErr w:type="gramStart"/>
      <w:r w:rsidRPr="000B7DAC">
        <w:rPr>
          <w:szCs w:val="28"/>
        </w:rPr>
        <w:t>на</w:t>
      </w:r>
      <w:proofErr w:type="gramEnd"/>
      <w:r w:rsidRPr="000B7DAC">
        <w:rPr>
          <w:szCs w:val="28"/>
        </w:rPr>
        <w:t xml:space="preserve">      </w:t>
      </w:r>
    </w:p>
    <w:p w:rsidR="00C2082A" w:rsidRPr="000B7DAC" w:rsidRDefault="00C2082A" w:rsidP="00C2082A">
      <w:pPr>
        <w:pStyle w:val="a5"/>
        <w:ind w:firstLine="1080"/>
        <w:jc w:val="center"/>
        <w:rPr>
          <w:szCs w:val="28"/>
        </w:rPr>
      </w:pPr>
      <w:r w:rsidRPr="000B7DAC">
        <w:rPr>
          <w:szCs w:val="28"/>
        </w:rPr>
        <w:t>территории Пермского края.</w:t>
      </w:r>
    </w:p>
    <w:p w:rsidR="00C2082A" w:rsidRPr="000B7DAC" w:rsidRDefault="00C2082A" w:rsidP="00C2082A">
      <w:pPr>
        <w:pStyle w:val="a5"/>
        <w:ind w:firstLine="1080"/>
        <w:jc w:val="center"/>
        <w:rPr>
          <w:szCs w:val="28"/>
        </w:rPr>
      </w:pPr>
    </w:p>
    <w:p w:rsidR="00C2082A" w:rsidRDefault="00C2082A" w:rsidP="00C2082A">
      <w:pPr>
        <w:pStyle w:val="a5"/>
        <w:ind w:firstLine="1080"/>
        <w:jc w:val="center"/>
        <w:rPr>
          <w:szCs w:val="28"/>
        </w:rPr>
      </w:pPr>
    </w:p>
    <w:p w:rsidR="00C2082A" w:rsidRPr="000B7DAC" w:rsidRDefault="00C2082A" w:rsidP="00C2082A">
      <w:pPr>
        <w:pStyle w:val="a5"/>
        <w:ind w:firstLine="1080"/>
        <w:jc w:val="center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  <w:r w:rsidRPr="000B7DAC">
        <w:rPr>
          <w:szCs w:val="28"/>
        </w:rPr>
        <w:t>Настоящим  законом  в  соответствии с  Налоговым  кодексом  Российской  Федерации на  территории  Пермского края устанавливается коэффициент, отражающий  региональные  особенности  рынка   труда.</w:t>
      </w: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  <w:r w:rsidRPr="000B7DAC">
        <w:rPr>
          <w:szCs w:val="28"/>
        </w:rPr>
        <w:t>Статья 1</w:t>
      </w:r>
    </w:p>
    <w:p w:rsidR="00C2082A" w:rsidRPr="000B7DAC" w:rsidRDefault="00C2082A" w:rsidP="00C2082A">
      <w:pPr>
        <w:pStyle w:val="a5"/>
        <w:ind w:firstLine="851"/>
        <w:rPr>
          <w:szCs w:val="28"/>
        </w:rPr>
      </w:pPr>
      <w:r w:rsidRPr="000B7DAC">
        <w:rPr>
          <w:szCs w:val="28"/>
        </w:rPr>
        <w:t>Установить на 201</w:t>
      </w:r>
      <w:r>
        <w:rPr>
          <w:szCs w:val="28"/>
        </w:rPr>
        <w:t>6</w:t>
      </w:r>
      <w:r w:rsidRPr="000B7DAC">
        <w:rPr>
          <w:szCs w:val="28"/>
        </w:rPr>
        <w:t xml:space="preserve"> год коэффициент, отражающий региональные  особенности рынка труда на  территории Пермского края, в  размере </w:t>
      </w:r>
      <w:r>
        <w:rPr>
          <w:szCs w:val="28"/>
        </w:rPr>
        <w:t>1,785</w:t>
      </w:r>
      <w:r w:rsidRPr="000B7DAC">
        <w:rPr>
          <w:szCs w:val="28"/>
        </w:rPr>
        <w:t>.</w:t>
      </w: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Default="00C2082A" w:rsidP="00C2082A">
      <w:pPr>
        <w:pStyle w:val="a5"/>
        <w:ind w:firstLine="851"/>
        <w:rPr>
          <w:szCs w:val="28"/>
        </w:rPr>
      </w:pPr>
      <w:r w:rsidRPr="000B7DAC">
        <w:rPr>
          <w:szCs w:val="28"/>
        </w:rPr>
        <w:t>Статья  2</w:t>
      </w:r>
    </w:p>
    <w:p w:rsidR="00C2082A" w:rsidRDefault="00C2082A" w:rsidP="00C2082A">
      <w:pPr>
        <w:pStyle w:val="a5"/>
        <w:ind w:firstLine="851"/>
        <w:rPr>
          <w:szCs w:val="28"/>
        </w:rPr>
      </w:pPr>
      <w:r>
        <w:rPr>
          <w:szCs w:val="28"/>
        </w:rPr>
        <w:t>К</w:t>
      </w:r>
      <w:r w:rsidRPr="000B7DAC">
        <w:rPr>
          <w:szCs w:val="28"/>
        </w:rPr>
        <w:t>оэффициент, отражающий региональные  особенности рынка труда на  территории Пермского края</w:t>
      </w:r>
      <w:r>
        <w:rPr>
          <w:szCs w:val="28"/>
        </w:rPr>
        <w:t xml:space="preserve"> подлежит ежегодному пересмотру. Не  позднее 01 октября года,  предшествующего расчетному периоду.</w:t>
      </w:r>
    </w:p>
    <w:p w:rsidR="00C2082A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  <w:r>
        <w:rPr>
          <w:szCs w:val="28"/>
        </w:rPr>
        <w:t>Статья 3</w:t>
      </w:r>
    </w:p>
    <w:p w:rsidR="00C2082A" w:rsidRPr="000B7DAC" w:rsidRDefault="00C2082A" w:rsidP="00C2082A">
      <w:pPr>
        <w:pStyle w:val="a5"/>
        <w:ind w:firstLine="851"/>
        <w:rPr>
          <w:szCs w:val="28"/>
        </w:rPr>
      </w:pPr>
      <w:r w:rsidRPr="000B7DAC">
        <w:rPr>
          <w:szCs w:val="28"/>
        </w:rPr>
        <w:t xml:space="preserve"> Настоящий  закон вступает в  силу  с </w:t>
      </w:r>
      <w:r>
        <w:rPr>
          <w:szCs w:val="28"/>
        </w:rPr>
        <w:t>01 января 2016года</w:t>
      </w:r>
      <w:r w:rsidRPr="000B7DAC">
        <w:rPr>
          <w:szCs w:val="28"/>
        </w:rPr>
        <w:t>, но не  ранее  чем по  истечении  одного месяца со дня официального опубликования.</w:t>
      </w: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ind w:firstLine="851"/>
        <w:rPr>
          <w:szCs w:val="28"/>
        </w:rPr>
      </w:pPr>
    </w:p>
    <w:p w:rsidR="00C2082A" w:rsidRPr="000B7DAC" w:rsidRDefault="00C2082A" w:rsidP="00C2082A">
      <w:pPr>
        <w:pStyle w:val="a5"/>
        <w:spacing w:line="240" w:lineRule="auto"/>
        <w:ind w:firstLine="851"/>
        <w:jc w:val="center"/>
        <w:rPr>
          <w:szCs w:val="28"/>
        </w:rPr>
      </w:pPr>
      <w:r w:rsidRPr="000B7DAC">
        <w:rPr>
          <w:szCs w:val="28"/>
        </w:rPr>
        <w:lastRenderedPageBreak/>
        <w:t>Пояснительная  записка</w:t>
      </w:r>
    </w:p>
    <w:p w:rsidR="00C2082A" w:rsidRPr="000B7DAC" w:rsidRDefault="00C2082A" w:rsidP="00C2082A">
      <w:pPr>
        <w:pStyle w:val="a5"/>
        <w:spacing w:line="240" w:lineRule="auto"/>
        <w:ind w:firstLine="1080"/>
        <w:jc w:val="center"/>
        <w:rPr>
          <w:szCs w:val="28"/>
        </w:rPr>
      </w:pPr>
      <w:r w:rsidRPr="000B7DAC">
        <w:rPr>
          <w:szCs w:val="28"/>
        </w:rPr>
        <w:t>к  проекту закона Пермского края «Об установлении коэффициента,</w:t>
      </w:r>
    </w:p>
    <w:p w:rsidR="00C2082A" w:rsidRPr="000B7DAC" w:rsidRDefault="00C2082A" w:rsidP="00C2082A">
      <w:pPr>
        <w:pStyle w:val="a5"/>
        <w:spacing w:line="240" w:lineRule="auto"/>
        <w:ind w:firstLine="1080"/>
        <w:jc w:val="center"/>
        <w:rPr>
          <w:szCs w:val="28"/>
        </w:rPr>
      </w:pPr>
      <w:r w:rsidRPr="000B7DAC">
        <w:rPr>
          <w:szCs w:val="28"/>
        </w:rPr>
        <w:t xml:space="preserve"> отражающего  региональные  особенности  рынка труда </w:t>
      </w:r>
      <w:proofErr w:type="gramStart"/>
      <w:r w:rsidRPr="000B7DAC">
        <w:rPr>
          <w:szCs w:val="28"/>
        </w:rPr>
        <w:t>на</w:t>
      </w:r>
      <w:proofErr w:type="gramEnd"/>
      <w:r w:rsidRPr="000B7DAC">
        <w:rPr>
          <w:szCs w:val="28"/>
        </w:rPr>
        <w:t xml:space="preserve">      </w:t>
      </w:r>
    </w:p>
    <w:p w:rsidR="00C2082A" w:rsidRPr="000B7DAC" w:rsidRDefault="00C2082A" w:rsidP="00C2082A">
      <w:pPr>
        <w:pStyle w:val="a5"/>
        <w:spacing w:line="240" w:lineRule="auto"/>
        <w:ind w:firstLine="851"/>
        <w:jc w:val="center"/>
        <w:rPr>
          <w:szCs w:val="28"/>
        </w:rPr>
      </w:pPr>
      <w:r w:rsidRPr="000B7DAC">
        <w:rPr>
          <w:szCs w:val="28"/>
        </w:rPr>
        <w:t>территории Пермского края».</w:t>
      </w:r>
    </w:p>
    <w:p w:rsidR="00C2082A" w:rsidRPr="000B7DAC" w:rsidRDefault="00C2082A" w:rsidP="00C2082A">
      <w:pPr>
        <w:pStyle w:val="a5"/>
        <w:spacing w:line="240" w:lineRule="auto"/>
        <w:ind w:firstLine="851"/>
        <w:jc w:val="center"/>
        <w:rPr>
          <w:szCs w:val="28"/>
        </w:rPr>
      </w:pPr>
    </w:p>
    <w:p w:rsidR="00C2082A" w:rsidRPr="000B7DAC" w:rsidRDefault="00C2082A" w:rsidP="00C2082A">
      <w:pPr>
        <w:pStyle w:val="a5"/>
        <w:spacing w:line="240" w:lineRule="auto"/>
        <w:ind w:firstLine="851"/>
        <w:jc w:val="center"/>
        <w:rPr>
          <w:szCs w:val="28"/>
        </w:rPr>
      </w:pPr>
    </w:p>
    <w:p w:rsidR="00C2082A" w:rsidRPr="000B7DAC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 w:rsidRPr="000B7DAC">
        <w:rPr>
          <w:rFonts w:eastAsia="Times-Roman"/>
          <w:szCs w:val="28"/>
        </w:rPr>
        <w:t>Проект закона Пермского края  «Об установлении размера коэффициента, отражающего региональные особенности рынка труда на территории Пермского края» (далее - законопроект) направлен на реализацию субъектом Российской Федерации своих полномочий по правовому регулированию налогообложения доходов иностранных граждан, осуществляющих трудовую деятельность в Российской Федерации на основании патента.</w:t>
      </w:r>
    </w:p>
    <w:p w:rsidR="00C2082A" w:rsidRPr="000B7DAC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соответствии со ст. 13.3</w:t>
      </w:r>
      <w:r w:rsidRPr="000B7DAC">
        <w:rPr>
          <w:rFonts w:eastAsia="Times-Roman"/>
          <w:szCs w:val="28"/>
        </w:rPr>
        <w:t xml:space="preserve"> Федеральн</w:t>
      </w:r>
      <w:r>
        <w:rPr>
          <w:rFonts w:eastAsia="Times-Roman"/>
          <w:szCs w:val="28"/>
        </w:rPr>
        <w:t>ого</w:t>
      </w:r>
      <w:r w:rsidRPr="000B7DAC">
        <w:rPr>
          <w:rFonts w:eastAsia="Times-Roman"/>
          <w:szCs w:val="28"/>
        </w:rPr>
        <w:t xml:space="preserve"> закон</w:t>
      </w:r>
      <w:r>
        <w:rPr>
          <w:rFonts w:eastAsia="Times-Roman"/>
          <w:szCs w:val="28"/>
        </w:rPr>
        <w:t>а</w:t>
      </w:r>
      <w:r w:rsidRPr="000B7DAC">
        <w:rPr>
          <w:rFonts w:eastAsia="Times-Roman"/>
          <w:szCs w:val="28"/>
        </w:rPr>
        <w:t xml:space="preserve"> от 25 июля 2002 года № 115-ФЗ</w:t>
      </w:r>
      <w:r>
        <w:rPr>
          <w:rFonts w:eastAsia="Times-Roman"/>
          <w:szCs w:val="28"/>
        </w:rPr>
        <w:t xml:space="preserve"> </w:t>
      </w:r>
      <w:proofErr w:type="gramStart"/>
      <w:r>
        <w:rPr>
          <w:rFonts w:eastAsia="Times-Roman"/>
          <w:szCs w:val="28"/>
        </w:rPr>
        <w:t xml:space="preserve">( </w:t>
      </w:r>
      <w:proofErr w:type="gramEnd"/>
      <w:r>
        <w:rPr>
          <w:rFonts w:eastAsia="Times-Roman"/>
          <w:szCs w:val="28"/>
        </w:rPr>
        <w:t xml:space="preserve">в редакции </w:t>
      </w:r>
      <w:r>
        <w:rPr>
          <w:szCs w:val="28"/>
        </w:rPr>
        <w:t xml:space="preserve">от 31.12.2014) </w:t>
      </w:r>
      <w:r w:rsidRPr="000B7DAC">
        <w:rPr>
          <w:rFonts w:eastAsia="Times-Roman"/>
          <w:szCs w:val="28"/>
        </w:rPr>
        <w:t xml:space="preserve"> «О правовом положении иностранных граждан в Российской Федерации», юридическим лицам и индивидуальным предпринимателям предоставляется право привлекать к трудовой деятельности на основании патента иностранных граждан, прибывших в Российскую Федерацию в порядке, не требующем получения визы. </w:t>
      </w:r>
    </w:p>
    <w:p w:rsidR="00C2082A" w:rsidRPr="000B7DAC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proofErr w:type="gramStart"/>
      <w:r>
        <w:t xml:space="preserve">С 01 января 2015 года пунктами 2,3 статьи 227.1 Налогового кодекса  </w:t>
      </w:r>
      <w:r w:rsidRPr="000B7DAC">
        <w:rPr>
          <w:rFonts w:eastAsia="Times-Roman"/>
          <w:szCs w:val="28"/>
        </w:rPr>
        <w:t xml:space="preserve">Российской Федерации </w:t>
      </w:r>
      <w:r>
        <w:rPr>
          <w:rFonts w:eastAsia="Times-Roman"/>
          <w:szCs w:val="28"/>
        </w:rPr>
        <w:t xml:space="preserve">для  данной  категории иностранных граждан </w:t>
      </w:r>
      <w:r w:rsidRPr="000B7DAC">
        <w:rPr>
          <w:rFonts w:eastAsia="Times-Roman"/>
          <w:szCs w:val="28"/>
        </w:rPr>
        <w:t>предусматривается  механизм расчета суммы фиксированного авансового платежа по налогу на доходы физических лиц</w:t>
      </w:r>
      <w:r>
        <w:rPr>
          <w:rFonts w:eastAsia="Times-Roman"/>
          <w:szCs w:val="28"/>
        </w:rPr>
        <w:t xml:space="preserve">, как  произведение фиксированного платежа  в сумме </w:t>
      </w:r>
      <w:r>
        <w:rPr>
          <w:szCs w:val="28"/>
        </w:rPr>
        <w:t>1200 руб. в месяц на  установленные на соответствующий календарный год коэффициент-дефлятор и коэффициент, который отражает региональные особенности рынка труда (утверждается субъектом РФ)</w:t>
      </w:r>
      <w:r w:rsidRPr="000B7DAC">
        <w:rPr>
          <w:rFonts w:eastAsia="Times-Roman"/>
          <w:szCs w:val="28"/>
        </w:rPr>
        <w:t>.</w:t>
      </w:r>
      <w:proofErr w:type="gramEnd"/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 w:rsidRPr="000B7DAC">
        <w:rPr>
          <w:rFonts w:eastAsia="Times-Roman"/>
          <w:szCs w:val="28"/>
        </w:rPr>
        <w:t>Настоящим законопроектом предлагается установить коэффициент, отражающий региональные особенности рынка труда, на 201</w:t>
      </w:r>
      <w:r>
        <w:rPr>
          <w:rFonts w:eastAsia="Times-Roman"/>
          <w:szCs w:val="28"/>
        </w:rPr>
        <w:t>6</w:t>
      </w:r>
      <w:r w:rsidRPr="000B7DAC">
        <w:rPr>
          <w:rFonts w:eastAsia="Times-Roman"/>
          <w:szCs w:val="28"/>
        </w:rPr>
        <w:t xml:space="preserve"> год в размере </w:t>
      </w:r>
      <w:r>
        <w:rPr>
          <w:rFonts w:eastAsia="Times-Roman"/>
          <w:szCs w:val="28"/>
        </w:rPr>
        <w:t>1,785</w:t>
      </w:r>
      <w:r w:rsidRPr="000B7DAC">
        <w:rPr>
          <w:rFonts w:eastAsia="Times-Roman"/>
          <w:szCs w:val="28"/>
        </w:rPr>
        <w:t>, что позволит приблизить величину налога, уплачиваемого иностранными гражданами, к сумме налога на доходы физических лиц, исчисленного по ставке 13 процентов от средней заработной платы в тех отраслях экономики, в которых заняты иностранные граждане.</w:t>
      </w:r>
    </w:p>
    <w:p w:rsidR="00C2082A" w:rsidRPr="000B7DAC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 w:rsidRPr="000B7DAC">
        <w:rPr>
          <w:rFonts w:eastAsia="Times-Roman"/>
          <w:szCs w:val="28"/>
        </w:rPr>
        <w:t>По данным Федеральной службы государственной статистики в 201</w:t>
      </w:r>
      <w:r>
        <w:rPr>
          <w:rFonts w:eastAsia="Times-Roman"/>
          <w:szCs w:val="28"/>
        </w:rPr>
        <w:t>4</w:t>
      </w:r>
      <w:r w:rsidRPr="000B7DAC">
        <w:rPr>
          <w:rFonts w:eastAsia="Times-Roman"/>
          <w:szCs w:val="28"/>
        </w:rPr>
        <w:t xml:space="preserve"> году в Пермском крае средняя заработная плата в отраслях, в которых в основном заняты иностранные граждане, составила </w:t>
      </w:r>
      <w:r>
        <w:rPr>
          <w:rFonts w:eastAsia="Times-Roman"/>
          <w:szCs w:val="28"/>
        </w:rPr>
        <w:t>23922,28</w:t>
      </w:r>
      <w:r w:rsidRPr="000B7DAC">
        <w:rPr>
          <w:rFonts w:eastAsia="Times-Roman"/>
          <w:szCs w:val="28"/>
        </w:rPr>
        <w:t xml:space="preserve"> рублей в месяц.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 w:rsidRPr="000B7DAC">
        <w:rPr>
          <w:rFonts w:eastAsia="Times-Roman"/>
          <w:szCs w:val="28"/>
        </w:rPr>
        <w:t>При таком уровне средней заработной платы налог на доходы физических  лиц  состав</w:t>
      </w:r>
      <w:r>
        <w:rPr>
          <w:rFonts w:eastAsia="Times-Roman"/>
          <w:szCs w:val="28"/>
        </w:rPr>
        <w:t>ляет</w:t>
      </w:r>
      <w:r w:rsidRPr="000B7DAC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3109,9</w:t>
      </w:r>
      <w:r w:rsidRPr="000B7DAC">
        <w:rPr>
          <w:rFonts w:eastAsia="Times-Roman"/>
          <w:szCs w:val="28"/>
        </w:rPr>
        <w:t xml:space="preserve"> рубля.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Так как, наибольшая доля  иностранных  граждан  </w:t>
      </w:r>
      <w:r w:rsidRPr="000B7DAC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в  отраслях экономики Пермская  края  отмечается  в отрасли  «Строительство»  с долей 15,05% от среднегодовой  численности по итогам за 2014 год. Следовательно, за  основу  расчета  принята  именно данная отрасль.  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Таким образом, по строительной  отрасли региона средняя  заработная  плата составляет: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2013 год – 20282,1 рублей, НДФЛ 13% – 2636,67 рублей;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>2014 год – 22203,4 рублей, НДФЛ 13% - 2886,44 рублей.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Основываясь на  этих данных, предлагается установить </w:t>
      </w:r>
      <w:r w:rsidRPr="000B7DAC">
        <w:rPr>
          <w:rFonts w:eastAsia="Times-Roman"/>
          <w:szCs w:val="28"/>
        </w:rPr>
        <w:t>размер коэффициента</w:t>
      </w:r>
      <w:r>
        <w:rPr>
          <w:rFonts w:eastAsia="Times-Roman"/>
          <w:szCs w:val="28"/>
        </w:rPr>
        <w:t xml:space="preserve"> – 1,785, при этом сумма  авансового платежа  составит 2800 рублей. 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Это</w:t>
      </w:r>
      <w:r w:rsidRPr="000B7DAC">
        <w:rPr>
          <w:rFonts w:eastAsia="Times-Roman"/>
          <w:szCs w:val="28"/>
        </w:rPr>
        <w:t xml:space="preserve"> позволит сделать налоговую нагрузку на иностранных граждан приближенной к нагрузке российских граждан и увеличит конкурентоспособность российских граждан на рынке труда в отношении специальностей, не требующих высокой квалификации.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Прогнозные  значения доходов  бюджета  Пермского края определены  в  сравнении данных о  поступлениях авансовых платежей в  2014 году и по  итогам  6 месяцев 2015 года. 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Так, при установленном  размере  коэффициента  1,785 прогнозное  значение поступления в 2016 году авансовых  платежей по  НДФЛ, при условии сохранения  тенденций 2014 года в количестве  выданных патентов и среднего срока  действия  выданных патентов,  ориентировочно составит 315 032,76 тыс</w:t>
      </w:r>
      <w:proofErr w:type="gramStart"/>
      <w:r>
        <w:rPr>
          <w:rFonts w:eastAsia="Times-Roman"/>
          <w:szCs w:val="28"/>
        </w:rPr>
        <w:t>.р</w:t>
      </w:r>
      <w:proofErr w:type="gramEnd"/>
      <w:r>
        <w:rPr>
          <w:rFonts w:eastAsia="Times-Roman"/>
          <w:szCs w:val="28"/>
        </w:rPr>
        <w:t>ублей.  Расчеты  представлены  в  финансово-экономическом обосновании к проекту закона.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Основными  приобретателями  патентов являются  мигранты  из  Азербайджана, Армении, Киргизии, Молдовы, Таджикистана и Узбекистана.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Работы,  выполняемые  на основании патента, носят  сезонный  характер.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2015 году отмечается  снижение  среднего показателя  срока  действия  выдаваемых  иностранным  гражданам патентов.   В 2014 году  средний  показатель срока  действия  патента составил 6,3 месяца, по  итогам 1-го полугодия 2015 года  - 4,4 месяцев.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Принятие закона </w:t>
      </w:r>
      <w:r w:rsidRPr="000B7DAC">
        <w:rPr>
          <w:rFonts w:eastAsia="Times-Roman"/>
          <w:szCs w:val="28"/>
        </w:rPr>
        <w:t>Пермского края  «Об установлении размера коэффициента, отражающего региональные особенности рынка труда на территории Пермского края»</w:t>
      </w:r>
      <w:r>
        <w:rPr>
          <w:rFonts w:eastAsia="Times-Roman"/>
          <w:szCs w:val="28"/>
        </w:rPr>
        <w:t xml:space="preserve"> не потребует дополнительных расходов из бюджета Пермского края.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</w:p>
    <w:p w:rsidR="00C2082A" w:rsidRDefault="00C2082A" w:rsidP="00C2082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-Roman"/>
          <w:szCs w:val="28"/>
        </w:rPr>
      </w:pPr>
    </w:p>
    <w:p w:rsidR="00C2082A" w:rsidRDefault="00C2082A" w:rsidP="00C2082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-Roman"/>
          <w:szCs w:val="28"/>
        </w:rPr>
      </w:pPr>
    </w:p>
    <w:p w:rsidR="00C2082A" w:rsidRDefault="00C2082A" w:rsidP="00C2082A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Министр  экономического развития </w:t>
      </w:r>
    </w:p>
    <w:p w:rsidR="00C2082A" w:rsidRPr="000B7DAC" w:rsidRDefault="00C2082A" w:rsidP="00C2082A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Пермского края                                                                                    Л.Ю. Морозов</w:t>
      </w:r>
    </w:p>
    <w:p w:rsidR="00C2082A" w:rsidRDefault="00C2082A" w:rsidP="00C2082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Pr="00CA039F" w:rsidRDefault="00C2082A" w:rsidP="00C2082A">
      <w:pPr>
        <w:spacing w:line="360" w:lineRule="exact"/>
        <w:jc w:val="center"/>
        <w:rPr>
          <w:b/>
          <w:szCs w:val="28"/>
        </w:rPr>
      </w:pPr>
      <w:r w:rsidRPr="00CA039F">
        <w:rPr>
          <w:rFonts w:eastAsia="Times-Roman"/>
          <w:szCs w:val="28"/>
        </w:rPr>
        <w:lastRenderedPageBreak/>
        <w:t xml:space="preserve">            Финансово-экономическое  обоснование</w:t>
      </w:r>
      <w:r w:rsidRPr="00CA039F">
        <w:rPr>
          <w:b/>
          <w:szCs w:val="28"/>
        </w:rPr>
        <w:t xml:space="preserve"> </w:t>
      </w:r>
    </w:p>
    <w:p w:rsidR="00C2082A" w:rsidRPr="000B7DAC" w:rsidRDefault="00C2082A" w:rsidP="00C2082A">
      <w:pPr>
        <w:pStyle w:val="a5"/>
        <w:spacing w:line="240" w:lineRule="auto"/>
        <w:ind w:firstLine="0"/>
        <w:jc w:val="center"/>
        <w:rPr>
          <w:szCs w:val="28"/>
        </w:rPr>
      </w:pPr>
      <w:r w:rsidRPr="000B7DAC">
        <w:rPr>
          <w:szCs w:val="28"/>
        </w:rPr>
        <w:t>к  проекту закона Пермского края «Об установлении коэффициента,</w:t>
      </w:r>
    </w:p>
    <w:p w:rsidR="00C2082A" w:rsidRPr="000B7DAC" w:rsidRDefault="00C2082A" w:rsidP="00C2082A">
      <w:pPr>
        <w:pStyle w:val="a5"/>
        <w:spacing w:line="240" w:lineRule="auto"/>
        <w:ind w:firstLine="0"/>
        <w:jc w:val="center"/>
        <w:rPr>
          <w:szCs w:val="28"/>
        </w:rPr>
      </w:pPr>
      <w:r w:rsidRPr="000B7DAC">
        <w:rPr>
          <w:szCs w:val="28"/>
        </w:rPr>
        <w:t xml:space="preserve"> отражающего  региональные  особенности  рынка труда </w:t>
      </w:r>
      <w:proofErr w:type="gramStart"/>
      <w:r w:rsidRPr="000B7DAC">
        <w:rPr>
          <w:szCs w:val="28"/>
        </w:rPr>
        <w:t>на</w:t>
      </w:r>
      <w:proofErr w:type="gramEnd"/>
      <w:r w:rsidRPr="000B7DAC">
        <w:rPr>
          <w:szCs w:val="28"/>
        </w:rPr>
        <w:t xml:space="preserve">      </w:t>
      </w:r>
    </w:p>
    <w:p w:rsidR="00C2082A" w:rsidRDefault="00C2082A" w:rsidP="00C2082A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                 </w:t>
      </w:r>
      <w:r w:rsidRPr="000B7DAC">
        <w:rPr>
          <w:szCs w:val="28"/>
        </w:rPr>
        <w:t>территории Пермского края».</w:t>
      </w:r>
    </w:p>
    <w:p w:rsidR="00C2082A" w:rsidRDefault="00C2082A" w:rsidP="00C2082A">
      <w:pPr>
        <w:spacing w:line="360" w:lineRule="exact"/>
        <w:jc w:val="center"/>
        <w:rPr>
          <w:szCs w:val="28"/>
        </w:rPr>
      </w:pPr>
    </w:p>
    <w:p w:rsidR="00C2082A" w:rsidRPr="00325714" w:rsidRDefault="00C2082A" w:rsidP="00C2082A">
      <w:pPr>
        <w:spacing w:line="276" w:lineRule="auto"/>
        <w:ind w:firstLine="708"/>
        <w:jc w:val="both"/>
        <w:rPr>
          <w:szCs w:val="28"/>
        </w:rPr>
      </w:pPr>
      <w:r w:rsidRPr="00325714">
        <w:rPr>
          <w:szCs w:val="28"/>
        </w:rPr>
        <w:t xml:space="preserve">Принятие законопроекта приведет к </w:t>
      </w:r>
      <w:r>
        <w:rPr>
          <w:szCs w:val="28"/>
        </w:rPr>
        <w:t>увеличению</w:t>
      </w:r>
      <w:r w:rsidRPr="00325714">
        <w:rPr>
          <w:szCs w:val="28"/>
        </w:rPr>
        <w:t xml:space="preserve"> налоговых поступлений в бюджет Пермского края.</w:t>
      </w:r>
    </w:p>
    <w:p w:rsidR="00C2082A" w:rsidRDefault="00C2082A" w:rsidP="00C2082A">
      <w:pPr>
        <w:spacing w:line="360" w:lineRule="exact"/>
        <w:ind w:firstLine="851"/>
        <w:jc w:val="both"/>
        <w:rPr>
          <w:szCs w:val="28"/>
        </w:rPr>
      </w:pPr>
      <w:r w:rsidRPr="00325714">
        <w:rPr>
          <w:szCs w:val="28"/>
        </w:rPr>
        <w:t xml:space="preserve">По </w:t>
      </w:r>
      <w:r>
        <w:rPr>
          <w:szCs w:val="28"/>
        </w:rPr>
        <w:t>предварительному расчету</w:t>
      </w:r>
      <w:r w:rsidRPr="00325714">
        <w:rPr>
          <w:szCs w:val="28"/>
        </w:rPr>
        <w:t xml:space="preserve"> дополнительный доход бюджета Пермского края в результате принятия с 1 января 201</w:t>
      </w:r>
      <w:r>
        <w:rPr>
          <w:szCs w:val="28"/>
        </w:rPr>
        <w:t>6</w:t>
      </w:r>
      <w:r w:rsidRPr="00325714">
        <w:rPr>
          <w:szCs w:val="28"/>
        </w:rPr>
        <w:t xml:space="preserve"> года предлагаемого</w:t>
      </w:r>
      <w:r>
        <w:rPr>
          <w:szCs w:val="28"/>
        </w:rPr>
        <w:t xml:space="preserve"> </w:t>
      </w:r>
      <w:r w:rsidRPr="00325714">
        <w:rPr>
          <w:szCs w:val="28"/>
        </w:rPr>
        <w:t>проектом закона</w:t>
      </w:r>
      <w:r>
        <w:rPr>
          <w:szCs w:val="28"/>
        </w:rPr>
        <w:t xml:space="preserve"> составит 130,3% к  показателям  по  авансовым платежам по НДФЛ за 2014 год. </w:t>
      </w:r>
    </w:p>
    <w:p w:rsidR="00C2082A" w:rsidRDefault="00C2082A" w:rsidP="00C2082A">
      <w:pPr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При условии сохранения  сценарных  условий 2014 года – количество  выданных патентов и средний  срок  действия  патент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доходы  бюджета  в 2016 году увеличатся  на 169731,94 тыс.рублей.</w:t>
      </w:r>
    </w:p>
    <w:p w:rsidR="00C2082A" w:rsidRDefault="00C2082A" w:rsidP="00C2082A">
      <w:pPr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Расчет колебания  сценарных условий 2014 года и 1-го полугодия 2015 года представлен в  таблице.</w:t>
      </w:r>
    </w:p>
    <w:p w:rsidR="00C2082A" w:rsidRDefault="00C2082A" w:rsidP="00C2082A">
      <w:pPr>
        <w:spacing w:line="360" w:lineRule="exact"/>
        <w:ind w:firstLine="851"/>
        <w:jc w:val="both"/>
        <w:rPr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841"/>
        <w:gridCol w:w="1977"/>
        <w:gridCol w:w="2133"/>
        <w:gridCol w:w="2127"/>
      </w:tblGrid>
      <w:tr w:rsidR="00C2082A" w:rsidRPr="00EE1D03" w:rsidTr="00B90C99">
        <w:trPr>
          <w:trHeight w:val="1384"/>
        </w:trPr>
        <w:tc>
          <w:tcPr>
            <w:tcW w:w="3701" w:type="dxa"/>
            <w:gridSpan w:val="2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tabs>
                <w:tab w:val="left" w:pos="345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D03">
              <w:rPr>
                <w:b/>
                <w:bCs/>
                <w:color w:val="000000"/>
                <w:sz w:val="20"/>
                <w:szCs w:val="20"/>
              </w:rPr>
              <w:t>Расчет  на  основе данных 2014 года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1D03">
              <w:rPr>
                <w:color w:val="000000"/>
                <w:sz w:val="20"/>
                <w:szCs w:val="20"/>
              </w:rPr>
              <w:t>К-т</w:t>
            </w:r>
            <w:proofErr w:type="spellEnd"/>
            <w:proofErr w:type="gramEnd"/>
            <w:r w:rsidRPr="00EE1D03">
              <w:rPr>
                <w:color w:val="000000"/>
                <w:sz w:val="20"/>
                <w:szCs w:val="20"/>
              </w:rPr>
              <w:t xml:space="preserve"> 2014 года 1, сумма авансового платежа  1216 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1D03">
              <w:rPr>
                <w:b/>
                <w:bCs/>
                <w:color w:val="000000"/>
                <w:sz w:val="20"/>
                <w:szCs w:val="20"/>
              </w:rPr>
              <w:t>К-т</w:t>
            </w:r>
            <w:proofErr w:type="spellEnd"/>
            <w:proofErr w:type="gramEnd"/>
            <w:r w:rsidRPr="00EE1D03">
              <w:rPr>
                <w:b/>
                <w:bCs/>
                <w:color w:val="000000"/>
                <w:sz w:val="20"/>
                <w:szCs w:val="20"/>
              </w:rPr>
              <w:t xml:space="preserve"> 2016 года 1,785 , сумма авансового платежа 2800, плановый показатель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Изменение  суммы  налога за год, рубли</w:t>
            </w:r>
          </w:p>
        </w:tc>
      </w:tr>
      <w:tr w:rsidR="00C2082A" w:rsidRPr="00EE1D03" w:rsidTr="00B90C99">
        <w:trPr>
          <w:trHeight w:val="455"/>
        </w:trPr>
        <w:tc>
          <w:tcPr>
            <w:tcW w:w="9938" w:type="dxa"/>
            <w:gridSpan w:val="5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D03">
              <w:rPr>
                <w:b/>
                <w:bCs/>
                <w:color w:val="000000"/>
                <w:sz w:val="20"/>
                <w:szCs w:val="20"/>
              </w:rPr>
              <w:t>Выдача патента на 3 месяца</w:t>
            </w:r>
          </w:p>
        </w:tc>
      </w:tr>
      <w:tr w:rsidR="00C2082A" w:rsidRPr="00EE1D03" w:rsidTr="00B90C99">
        <w:trPr>
          <w:trHeight w:val="497"/>
        </w:trPr>
        <w:tc>
          <w:tcPr>
            <w:tcW w:w="2860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вариант 1 - минус  1000 патентов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16589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60 516 672,00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139 347 600,00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 78 830 928,00   </w:t>
            </w:r>
          </w:p>
        </w:tc>
      </w:tr>
      <w:tr w:rsidR="00C2082A" w:rsidRPr="00EE1D03" w:rsidTr="00B90C99">
        <w:trPr>
          <w:trHeight w:val="709"/>
        </w:trPr>
        <w:tc>
          <w:tcPr>
            <w:tcW w:w="2860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вариант 2 - фактическое кол-во выданных патентов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17859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65 149 632,00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150 015 600,00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 84 865 968,00   </w:t>
            </w:r>
          </w:p>
        </w:tc>
      </w:tr>
      <w:tr w:rsidR="00C2082A" w:rsidRPr="00EE1D03" w:rsidTr="00B90C99">
        <w:trPr>
          <w:trHeight w:val="577"/>
        </w:trPr>
        <w:tc>
          <w:tcPr>
            <w:tcW w:w="2860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вариант 3 - плюс 1000 патентов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18859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68 797 632,00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158 415 600,00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 89 617 968,00   </w:t>
            </w:r>
          </w:p>
        </w:tc>
      </w:tr>
      <w:tr w:rsidR="00C2082A" w:rsidRPr="00EE1D03" w:rsidTr="00B90C99">
        <w:trPr>
          <w:trHeight w:val="391"/>
        </w:trPr>
        <w:tc>
          <w:tcPr>
            <w:tcW w:w="9938" w:type="dxa"/>
            <w:gridSpan w:val="5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D03">
              <w:rPr>
                <w:b/>
                <w:bCs/>
                <w:color w:val="000000"/>
                <w:sz w:val="20"/>
                <w:szCs w:val="20"/>
              </w:rPr>
              <w:t>Выдача патента на 4 месяца</w:t>
            </w:r>
          </w:p>
        </w:tc>
      </w:tr>
      <w:tr w:rsidR="00C2082A" w:rsidRPr="00EE1D03" w:rsidTr="00B90C99">
        <w:trPr>
          <w:trHeight w:val="403"/>
        </w:trPr>
        <w:tc>
          <w:tcPr>
            <w:tcW w:w="2860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вариант 1 - минус  1000 патентов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16589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80 688 896,00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185 796 800,00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105 107 904,00   </w:t>
            </w:r>
          </w:p>
        </w:tc>
      </w:tr>
      <w:tr w:rsidR="00C2082A" w:rsidRPr="00EE1D03" w:rsidTr="00B90C99">
        <w:trPr>
          <w:trHeight w:val="643"/>
        </w:trPr>
        <w:tc>
          <w:tcPr>
            <w:tcW w:w="2860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вариант 2 - фактическое кол-во выданных патентов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17859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86 866 176,00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200 020 800,00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113 154 624,00   </w:t>
            </w:r>
          </w:p>
        </w:tc>
      </w:tr>
      <w:tr w:rsidR="00C2082A" w:rsidRPr="00EE1D03" w:rsidTr="00B90C99">
        <w:trPr>
          <w:trHeight w:val="439"/>
        </w:trPr>
        <w:tc>
          <w:tcPr>
            <w:tcW w:w="2860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вариант 3 - плюс 1000 патентов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18859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91 730 176,00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211 220 800,00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119 490 624,00   </w:t>
            </w:r>
          </w:p>
        </w:tc>
      </w:tr>
      <w:tr w:rsidR="00C2082A" w:rsidRPr="00EE1D03" w:rsidTr="00B90C99">
        <w:trPr>
          <w:trHeight w:val="545"/>
        </w:trPr>
        <w:tc>
          <w:tcPr>
            <w:tcW w:w="9938" w:type="dxa"/>
            <w:gridSpan w:val="5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D03">
              <w:rPr>
                <w:b/>
                <w:bCs/>
                <w:color w:val="000000"/>
                <w:sz w:val="20"/>
                <w:szCs w:val="20"/>
              </w:rPr>
              <w:t>Выдача патента  на  6 месяцев</w:t>
            </w:r>
          </w:p>
        </w:tc>
      </w:tr>
      <w:tr w:rsidR="00C2082A" w:rsidRPr="00EE1D03" w:rsidTr="00B90C99">
        <w:trPr>
          <w:trHeight w:val="533"/>
        </w:trPr>
        <w:tc>
          <w:tcPr>
            <w:tcW w:w="2860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вариант 1 - минус  1000 патентов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16589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121 033 344,00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278 695 200,00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157 661 856,00   </w:t>
            </w:r>
          </w:p>
        </w:tc>
      </w:tr>
      <w:tr w:rsidR="00C2082A" w:rsidRPr="00EE1D03" w:rsidTr="00B90C99">
        <w:trPr>
          <w:trHeight w:val="717"/>
        </w:trPr>
        <w:tc>
          <w:tcPr>
            <w:tcW w:w="2860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вариант 2 - фактическое кол-во выданных патентов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17859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130 299 264,00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300 031 200,00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169 731 936,00   </w:t>
            </w:r>
          </w:p>
        </w:tc>
      </w:tr>
      <w:tr w:rsidR="00C2082A" w:rsidRPr="00EE1D03" w:rsidTr="00B90C99">
        <w:trPr>
          <w:trHeight w:val="429"/>
        </w:trPr>
        <w:tc>
          <w:tcPr>
            <w:tcW w:w="2860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вариант 3 - плюс 1000 патентов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18859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137 595 264,00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316 831 200,00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179 235 936,00   </w:t>
            </w:r>
          </w:p>
        </w:tc>
      </w:tr>
    </w:tbl>
    <w:p w:rsidR="00C2082A" w:rsidRPr="00EE1D03" w:rsidRDefault="00C2082A" w:rsidP="00C2082A">
      <w:pPr>
        <w:spacing w:line="360" w:lineRule="exact"/>
        <w:jc w:val="both"/>
        <w:rPr>
          <w:b/>
          <w:sz w:val="20"/>
          <w:szCs w:val="20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1977"/>
        <w:gridCol w:w="2133"/>
        <w:gridCol w:w="2127"/>
      </w:tblGrid>
      <w:tr w:rsidR="00C2082A" w:rsidRPr="00EE1D03" w:rsidTr="00B90C99">
        <w:trPr>
          <w:trHeight w:val="571"/>
        </w:trPr>
        <w:tc>
          <w:tcPr>
            <w:tcW w:w="3701" w:type="dxa"/>
            <w:shd w:val="clear" w:color="auto" w:fill="auto"/>
            <w:vAlign w:val="center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lastRenderedPageBreak/>
              <w:t xml:space="preserve">Данные 2014 года, </w:t>
            </w:r>
            <w:proofErr w:type="spellStart"/>
            <w:r w:rsidRPr="00EE1D03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EE1D03">
              <w:rPr>
                <w:color w:val="000000"/>
                <w:sz w:val="20"/>
                <w:szCs w:val="20"/>
              </w:rPr>
              <w:t>: **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082A" w:rsidRPr="00EE1D03" w:rsidTr="00B90C99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Сумма налога  за 2014 год</w:t>
            </w:r>
            <w:r>
              <w:rPr>
                <w:color w:val="000000"/>
                <w:sz w:val="20"/>
                <w:szCs w:val="20"/>
              </w:rPr>
              <w:t xml:space="preserve"> (факт)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136 801 000,00   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  315 032 760,00  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 xml:space="preserve">        178 231 760,00   </w:t>
            </w:r>
          </w:p>
        </w:tc>
      </w:tr>
      <w:tr w:rsidR="00C2082A" w:rsidRPr="00EE1D03" w:rsidTr="00B90C99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кол-во выданных патентов за 2014 год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17859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</w:p>
        </w:tc>
      </w:tr>
      <w:tr w:rsidR="00C2082A" w:rsidRPr="00EE1D03" w:rsidTr="00B90C99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Средний срок  действия патента, мес.</w:t>
            </w:r>
          </w:p>
        </w:tc>
        <w:tc>
          <w:tcPr>
            <w:tcW w:w="1977" w:type="dxa"/>
            <w:shd w:val="clear" w:color="auto" w:fill="auto"/>
            <w:vAlign w:val="bottom"/>
            <w:hideMark/>
          </w:tcPr>
          <w:p w:rsidR="00C2082A" w:rsidRPr="00EE1D03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082A" w:rsidRPr="00EE1D03" w:rsidRDefault="00C2082A" w:rsidP="00B90C99">
            <w:pPr>
              <w:rPr>
                <w:color w:val="000000"/>
                <w:sz w:val="20"/>
                <w:szCs w:val="20"/>
              </w:rPr>
            </w:pPr>
            <w:r w:rsidRPr="00EE1D0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2082A" w:rsidRDefault="00C2082A" w:rsidP="00C2082A">
      <w:pPr>
        <w:spacing w:line="360" w:lineRule="exact"/>
        <w:ind w:firstLine="851"/>
        <w:jc w:val="both"/>
        <w:rPr>
          <w:rFonts w:eastAsia="Times-Roman"/>
          <w:szCs w:val="28"/>
        </w:rPr>
      </w:pPr>
    </w:p>
    <w:p w:rsidR="00C2082A" w:rsidRDefault="00C2082A" w:rsidP="00C2082A">
      <w:pPr>
        <w:spacing w:line="360" w:lineRule="exact"/>
        <w:ind w:firstLine="851"/>
        <w:jc w:val="both"/>
        <w:rPr>
          <w:rFonts w:eastAsia="Times-Roman"/>
          <w:szCs w:val="28"/>
        </w:rPr>
      </w:pPr>
      <w:r w:rsidRPr="00572C7C">
        <w:rPr>
          <w:rFonts w:eastAsia="Times-Roman"/>
          <w:szCs w:val="28"/>
        </w:rPr>
        <w:t>Тенденция  увеличения  налоговых поступлений  сохраняется  и в  сравнении с  данными  за 1 полугодие 2015 года</w:t>
      </w:r>
      <w:r>
        <w:rPr>
          <w:rFonts w:eastAsia="Times-Roman"/>
          <w:szCs w:val="28"/>
        </w:rPr>
        <w:t xml:space="preserve">.  </w:t>
      </w:r>
    </w:p>
    <w:p w:rsidR="00C2082A" w:rsidRDefault="00C2082A" w:rsidP="00C2082A">
      <w:pPr>
        <w:spacing w:line="360" w:lineRule="exact"/>
        <w:ind w:firstLine="851"/>
        <w:jc w:val="both"/>
        <w:rPr>
          <w:szCs w:val="28"/>
        </w:rPr>
      </w:pPr>
      <w:r>
        <w:rPr>
          <w:rFonts w:eastAsia="Times-Roman"/>
          <w:szCs w:val="28"/>
        </w:rPr>
        <w:t xml:space="preserve">Увеличение  доходов  бюджета </w:t>
      </w:r>
      <w:r w:rsidRPr="00325714">
        <w:rPr>
          <w:szCs w:val="28"/>
        </w:rPr>
        <w:t>Пермского края в результате принятия с 1 января 201</w:t>
      </w:r>
      <w:r>
        <w:rPr>
          <w:szCs w:val="28"/>
        </w:rPr>
        <w:t>6</w:t>
      </w:r>
      <w:r w:rsidRPr="00325714">
        <w:rPr>
          <w:szCs w:val="28"/>
        </w:rPr>
        <w:t xml:space="preserve"> года предлагаемого</w:t>
      </w:r>
      <w:r>
        <w:rPr>
          <w:szCs w:val="28"/>
        </w:rPr>
        <w:t xml:space="preserve"> </w:t>
      </w:r>
      <w:r w:rsidRPr="00325714">
        <w:rPr>
          <w:szCs w:val="28"/>
        </w:rPr>
        <w:t>проектом закона</w:t>
      </w:r>
      <w:r>
        <w:rPr>
          <w:szCs w:val="28"/>
        </w:rPr>
        <w:t xml:space="preserve"> составит 79,19% к  показателям  по  авансовым платежам по НДФЛ за </w:t>
      </w:r>
      <w:r w:rsidRPr="00572C7C">
        <w:rPr>
          <w:rFonts w:eastAsia="Times-Roman"/>
          <w:szCs w:val="28"/>
        </w:rPr>
        <w:t>1 полугодие 2015 года</w:t>
      </w:r>
      <w:r>
        <w:rPr>
          <w:szCs w:val="28"/>
        </w:rPr>
        <w:t xml:space="preserve">. 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Снижение  уровня  дополнительного  дохода  в  прогнозе  налоговых поступлений   2016 года  с  2015 годом обусловлено  снижением  среднего показателя   срока действия  патента. </w:t>
      </w:r>
    </w:p>
    <w:p w:rsidR="00C2082A" w:rsidRPr="00572C7C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2014 году  средний  срок  действия  патента – 6,3 месяца, в 1-м полугодии  2015 – 4,4 месяца.</w:t>
      </w: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tbl>
      <w:tblPr>
        <w:tblW w:w="9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850"/>
        <w:gridCol w:w="1985"/>
        <w:gridCol w:w="2167"/>
        <w:gridCol w:w="2126"/>
      </w:tblGrid>
      <w:tr w:rsidR="00C2082A" w:rsidRPr="00572C7C" w:rsidTr="00B90C99">
        <w:trPr>
          <w:trHeight w:val="1471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C7C">
              <w:rPr>
                <w:b/>
                <w:bCs/>
                <w:color w:val="000000"/>
                <w:sz w:val="20"/>
                <w:szCs w:val="20"/>
              </w:rPr>
              <w:t>Расчет  на  основе данных 6 месяцев 2015 года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C7C">
              <w:rPr>
                <w:color w:val="000000"/>
                <w:sz w:val="20"/>
                <w:szCs w:val="20"/>
              </w:rPr>
              <w:t>К-т</w:t>
            </w:r>
            <w:proofErr w:type="spellEnd"/>
            <w:proofErr w:type="gramEnd"/>
            <w:r w:rsidRPr="00572C7C">
              <w:rPr>
                <w:color w:val="000000"/>
                <w:sz w:val="20"/>
                <w:szCs w:val="20"/>
              </w:rPr>
              <w:t xml:space="preserve"> 2015 года 1, сумма авансового платежа  1568,4 рублей</w:t>
            </w:r>
          </w:p>
        </w:tc>
        <w:tc>
          <w:tcPr>
            <w:tcW w:w="2167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C7C">
              <w:rPr>
                <w:b/>
                <w:bCs/>
                <w:color w:val="000000"/>
                <w:sz w:val="20"/>
                <w:szCs w:val="20"/>
              </w:rPr>
              <w:t>К-т</w:t>
            </w:r>
            <w:proofErr w:type="spellEnd"/>
            <w:proofErr w:type="gramEnd"/>
            <w:r w:rsidRPr="00572C7C">
              <w:rPr>
                <w:b/>
                <w:bCs/>
                <w:color w:val="000000"/>
                <w:sz w:val="20"/>
                <w:szCs w:val="20"/>
              </w:rPr>
              <w:t xml:space="preserve"> 2016 года 1,785 , сумма авансового платежа 2800 рублей,           плановый показатель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Изменение  суммы  налога за  6 месяцев, рубли </w:t>
            </w:r>
          </w:p>
        </w:tc>
      </w:tr>
      <w:tr w:rsidR="00C2082A" w:rsidRPr="00572C7C" w:rsidTr="00B90C99">
        <w:trPr>
          <w:trHeight w:val="403"/>
        </w:trPr>
        <w:tc>
          <w:tcPr>
            <w:tcW w:w="9695" w:type="dxa"/>
            <w:gridSpan w:val="5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C7C">
              <w:rPr>
                <w:b/>
                <w:bCs/>
                <w:color w:val="000000"/>
                <w:sz w:val="20"/>
                <w:szCs w:val="20"/>
              </w:rPr>
              <w:t>Выдача патента на 3 месяца</w:t>
            </w:r>
          </w:p>
        </w:tc>
      </w:tr>
      <w:tr w:rsidR="00C2082A" w:rsidRPr="00572C7C" w:rsidTr="00B90C99">
        <w:trPr>
          <w:trHeight w:val="793"/>
        </w:trPr>
        <w:tc>
          <w:tcPr>
            <w:tcW w:w="2567" w:type="dxa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фактическое кол-во выданных патентов (на 10.07.2015)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9160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43 099 632,00   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      76 944 000,00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     33 844 368,00   </w:t>
            </w:r>
          </w:p>
        </w:tc>
      </w:tr>
      <w:tr w:rsidR="00C2082A" w:rsidRPr="00572C7C" w:rsidTr="00B90C99">
        <w:trPr>
          <w:trHeight w:val="408"/>
        </w:trPr>
        <w:tc>
          <w:tcPr>
            <w:tcW w:w="9695" w:type="dxa"/>
            <w:gridSpan w:val="5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C7C">
              <w:rPr>
                <w:b/>
                <w:bCs/>
                <w:color w:val="000000"/>
                <w:sz w:val="20"/>
                <w:szCs w:val="20"/>
              </w:rPr>
              <w:t>Выдача патента на 4 месяца</w:t>
            </w:r>
          </w:p>
        </w:tc>
      </w:tr>
      <w:tr w:rsidR="00C2082A" w:rsidRPr="00572C7C" w:rsidTr="00B90C99">
        <w:trPr>
          <w:trHeight w:val="806"/>
        </w:trPr>
        <w:tc>
          <w:tcPr>
            <w:tcW w:w="2567" w:type="dxa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фактическое кол-во выданных патентов (на 10.07.2015)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9160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57 466 176,00   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    102 592 000,00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     45 125 824,00   </w:t>
            </w:r>
          </w:p>
        </w:tc>
      </w:tr>
      <w:tr w:rsidR="00C2082A" w:rsidRPr="00572C7C" w:rsidTr="00B90C99">
        <w:trPr>
          <w:trHeight w:val="412"/>
        </w:trPr>
        <w:tc>
          <w:tcPr>
            <w:tcW w:w="9695" w:type="dxa"/>
            <w:gridSpan w:val="5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C7C">
              <w:rPr>
                <w:b/>
                <w:bCs/>
                <w:color w:val="000000"/>
                <w:sz w:val="20"/>
                <w:szCs w:val="20"/>
              </w:rPr>
              <w:t>Выдача патента  на  6 месяцев</w:t>
            </w:r>
          </w:p>
        </w:tc>
      </w:tr>
      <w:tr w:rsidR="00C2082A" w:rsidRPr="00572C7C" w:rsidTr="00B90C99">
        <w:trPr>
          <w:trHeight w:val="811"/>
        </w:trPr>
        <w:tc>
          <w:tcPr>
            <w:tcW w:w="2567" w:type="dxa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фактическое кол-во выданных патентов (на 10.07.2015)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082A" w:rsidRPr="00572C7C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9160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86 199 264,00   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    153 888 000,00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     67 688 736,00   </w:t>
            </w:r>
          </w:p>
        </w:tc>
      </w:tr>
      <w:tr w:rsidR="00C2082A" w:rsidRPr="00572C7C" w:rsidTr="00B90C99">
        <w:trPr>
          <w:trHeight w:val="519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Данные 6 месяцев 2015 года, </w:t>
            </w:r>
            <w:proofErr w:type="spellStart"/>
            <w:r w:rsidRPr="00572C7C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572C7C">
              <w:rPr>
                <w:color w:val="000000"/>
                <w:sz w:val="20"/>
                <w:szCs w:val="20"/>
              </w:rPr>
              <w:t>:**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082A" w:rsidRPr="00572C7C" w:rsidTr="00B90C99">
        <w:trPr>
          <w:trHeight w:val="391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Сумма налога  за 6 месяцев 2015 год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62 984 000,00   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    112 851 200,00 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 xml:space="preserve">           49 867 200,00   </w:t>
            </w:r>
          </w:p>
        </w:tc>
      </w:tr>
      <w:tr w:rsidR="00C2082A" w:rsidRPr="00572C7C" w:rsidTr="00B90C99">
        <w:trPr>
          <w:trHeight w:val="300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кол-во выданных патентов за 6 месяцев 2015 год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9160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9160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</w:p>
        </w:tc>
      </w:tr>
      <w:tr w:rsidR="00C2082A" w:rsidRPr="00572C7C" w:rsidTr="00B90C99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Средний срок  действия патента, мес.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2082A" w:rsidRPr="00572C7C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082A" w:rsidRPr="00572C7C" w:rsidTr="00B90C99">
        <w:trPr>
          <w:trHeight w:val="300"/>
        </w:trPr>
        <w:tc>
          <w:tcPr>
            <w:tcW w:w="9695" w:type="dxa"/>
            <w:gridSpan w:val="5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* - возможна корректировка данных</w:t>
            </w:r>
          </w:p>
        </w:tc>
      </w:tr>
      <w:tr w:rsidR="00C2082A" w:rsidRPr="00572C7C" w:rsidTr="00B90C99">
        <w:trPr>
          <w:trHeight w:val="300"/>
        </w:trPr>
        <w:tc>
          <w:tcPr>
            <w:tcW w:w="9695" w:type="dxa"/>
            <w:gridSpan w:val="5"/>
            <w:shd w:val="clear" w:color="auto" w:fill="auto"/>
            <w:noWrap/>
            <w:vAlign w:val="bottom"/>
            <w:hideMark/>
          </w:tcPr>
          <w:p w:rsidR="00C2082A" w:rsidRPr="00572C7C" w:rsidRDefault="00C2082A" w:rsidP="00B90C99">
            <w:pPr>
              <w:rPr>
                <w:color w:val="000000"/>
                <w:sz w:val="20"/>
                <w:szCs w:val="20"/>
              </w:rPr>
            </w:pPr>
            <w:r w:rsidRPr="00572C7C">
              <w:rPr>
                <w:color w:val="000000"/>
                <w:sz w:val="20"/>
                <w:szCs w:val="20"/>
              </w:rPr>
              <w:t>** - по  данным  УФМС  по Пермскому  краю</w:t>
            </w:r>
          </w:p>
        </w:tc>
      </w:tr>
    </w:tbl>
    <w:p w:rsidR="00C2082A" w:rsidRDefault="00C2082A" w:rsidP="00C2082A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Министр  экономического развития </w:t>
      </w:r>
    </w:p>
    <w:p w:rsidR="00C2082A" w:rsidRPr="000B7DAC" w:rsidRDefault="00C2082A" w:rsidP="00C2082A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Пермского края                                                                                    Л.Ю. Морозов</w:t>
      </w:r>
    </w:p>
    <w:p w:rsidR="00C2082A" w:rsidRPr="00A12993" w:rsidRDefault="00C2082A" w:rsidP="00C2082A">
      <w:pPr>
        <w:spacing w:line="360" w:lineRule="exact"/>
        <w:ind w:left="709"/>
        <w:jc w:val="right"/>
        <w:rPr>
          <w:szCs w:val="28"/>
        </w:rPr>
      </w:pPr>
      <w:r w:rsidRPr="00A12993">
        <w:rPr>
          <w:szCs w:val="28"/>
        </w:rPr>
        <w:lastRenderedPageBreak/>
        <w:t>Приложение</w:t>
      </w:r>
    </w:p>
    <w:p w:rsidR="00C2082A" w:rsidRPr="00A12993" w:rsidRDefault="00C2082A" w:rsidP="00C2082A">
      <w:pPr>
        <w:spacing w:line="360" w:lineRule="exact"/>
        <w:ind w:left="709"/>
        <w:jc w:val="right"/>
        <w:rPr>
          <w:szCs w:val="28"/>
        </w:rPr>
      </w:pPr>
      <w:r>
        <w:rPr>
          <w:szCs w:val="28"/>
        </w:rPr>
        <w:t>к финансово-</w:t>
      </w:r>
      <w:r w:rsidRPr="00A12993">
        <w:rPr>
          <w:szCs w:val="28"/>
        </w:rPr>
        <w:t>экономическому</w:t>
      </w:r>
    </w:p>
    <w:p w:rsidR="00C2082A" w:rsidRDefault="00C2082A" w:rsidP="00C2082A">
      <w:pPr>
        <w:pStyle w:val="a5"/>
        <w:spacing w:line="240" w:lineRule="auto"/>
        <w:ind w:firstLine="0"/>
        <w:jc w:val="right"/>
        <w:rPr>
          <w:szCs w:val="28"/>
        </w:rPr>
      </w:pPr>
      <w:r w:rsidRPr="00A12993">
        <w:rPr>
          <w:szCs w:val="28"/>
        </w:rPr>
        <w:t xml:space="preserve">обоснованию к </w:t>
      </w:r>
      <w:r w:rsidRPr="000B7DAC">
        <w:rPr>
          <w:szCs w:val="28"/>
        </w:rPr>
        <w:t xml:space="preserve">проекту закона Пермского края </w:t>
      </w:r>
    </w:p>
    <w:p w:rsidR="00C2082A" w:rsidRPr="000B7DAC" w:rsidRDefault="00C2082A" w:rsidP="00C2082A">
      <w:pPr>
        <w:pStyle w:val="a5"/>
        <w:spacing w:line="240" w:lineRule="auto"/>
        <w:ind w:firstLine="0"/>
        <w:jc w:val="right"/>
        <w:rPr>
          <w:szCs w:val="28"/>
        </w:rPr>
      </w:pPr>
      <w:r w:rsidRPr="000B7DAC">
        <w:rPr>
          <w:szCs w:val="28"/>
        </w:rPr>
        <w:t>«Об установлении коэффициента,</w:t>
      </w:r>
    </w:p>
    <w:p w:rsidR="00C2082A" w:rsidRDefault="00C2082A" w:rsidP="00C2082A">
      <w:pPr>
        <w:pStyle w:val="a5"/>
        <w:spacing w:line="240" w:lineRule="auto"/>
        <w:ind w:firstLine="0"/>
        <w:jc w:val="right"/>
        <w:rPr>
          <w:szCs w:val="28"/>
        </w:rPr>
      </w:pPr>
      <w:r w:rsidRPr="000B7DAC">
        <w:rPr>
          <w:szCs w:val="28"/>
        </w:rPr>
        <w:t xml:space="preserve"> отражающего  региональные  особенности  рынка труда</w:t>
      </w:r>
    </w:p>
    <w:p w:rsidR="00C2082A" w:rsidRDefault="00C2082A" w:rsidP="00C2082A">
      <w:pPr>
        <w:pStyle w:val="a5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на </w:t>
      </w:r>
      <w:r w:rsidRPr="000B7DAC">
        <w:rPr>
          <w:szCs w:val="28"/>
        </w:rPr>
        <w:t>территории Пермского края».</w:t>
      </w:r>
    </w:p>
    <w:p w:rsidR="00C2082A" w:rsidRDefault="00C2082A" w:rsidP="00C2082A">
      <w:pPr>
        <w:spacing w:line="360" w:lineRule="exact"/>
        <w:ind w:left="709"/>
        <w:jc w:val="right"/>
        <w:rPr>
          <w:rFonts w:eastAsia="Times-Roman"/>
          <w:sz w:val="26"/>
          <w:szCs w:val="26"/>
        </w:rPr>
      </w:pPr>
    </w:p>
    <w:p w:rsidR="00C2082A" w:rsidRDefault="00C2082A" w:rsidP="00C2082A">
      <w:pPr>
        <w:pStyle w:val="a5"/>
        <w:jc w:val="center"/>
      </w:pPr>
      <w:r>
        <w:t xml:space="preserve">Расчет  среднегодовых показателей </w:t>
      </w:r>
    </w:p>
    <w:p w:rsidR="00C2082A" w:rsidRDefault="00C2082A" w:rsidP="00C2082A">
      <w:pPr>
        <w:pStyle w:val="a5"/>
        <w:jc w:val="center"/>
      </w:pPr>
      <w:r>
        <w:t xml:space="preserve"> доли иностранных работников   и их среднемесячной  заработной  платы по  отраслям  экономики Пермского края </w:t>
      </w:r>
    </w:p>
    <w:p w:rsidR="00C2082A" w:rsidRDefault="00C2082A" w:rsidP="00C2082A">
      <w:pPr>
        <w:pStyle w:val="a5"/>
        <w:jc w:val="center"/>
      </w:pPr>
      <w:r>
        <w:t xml:space="preserve">(на  основе  данных </w:t>
      </w:r>
      <w:proofErr w:type="spellStart"/>
      <w:r>
        <w:t>Пермьстата</w:t>
      </w:r>
      <w:proofErr w:type="spellEnd"/>
      <w:r>
        <w:t>).</w:t>
      </w:r>
    </w:p>
    <w:p w:rsidR="00C2082A" w:rsidRDefault="00C2082A" w:rsidP="00C2082A">
      <w:pPr>
        <w:pStyle w:val="a5"/>
      </w:pPr>
    </w:p>
    <w:tbl>
      <w:tblPr>
        <w:tblW w:w="9796" w:type="dxa"/>
        <w:tblInd w:w="93" w:type="dxa"/>
        <w:tblLayout w:type="fixed"/>
        <w:tblLook w:val="04A0"/>
      </w:tblPr>
      <w:tblGrid>
        <w:gridCol w:w="513"/>
        <w:gridCol w:w="2054"/>
        <w:gridCol w:w="992"/>
        <w:gridCol w:w="993"/>
        <w:gridCol w:w="850"/>
        <w:gridCol w:w="1134"/>
        <w:gridCol w:w="993"/>
        <w:gridCol w:w="1133"/>
        <w:gridCol w:w="1134"/>
      </w:tblGrid>
      <w:tr w:rsidR="00C2082A" w:rsidRPr="000C0CFF" w:rsidTr="00B90C99">
        <w:trPr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A" w:rsidRPr="000C0CFF" w:rsidRDefault="00C2082A" w:rsidP="00B90C99">
            <w:pPr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0CF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0CFF">
              <w:rPr>
                <w:sz w:val="20"/>
                <w:szCs w:val="20"/>
              </w:rPr>
              <w:t>/</w:t>
            </w:r>
            <w:proofErr w:type="spellStart"/>
            <w:r w:rsidRPr="000C0CF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A" w:rsidRPr="000C0CFF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Наименование  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A" w:rsidRPr="000C0CFF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0CFF">
              <w:rPr>
                <w:color w:val="000000"/>
                <w:sz w:val="20"/>
                <w:szCs w:val="20"/>
              </w:rPr>
              <w:t>Средне годовая</w:t>
            </w:r>
            <w:proofErr w:type="gramEnd"/>
            <w:r w:rsidRPr="000C0CFF">
              <w:rPr>
                <w:color w:val="000000"/>
                <w:sz w:val="20"/>
                <w:szCs w:val="20"/>
              </w:rPr>
              <w:t xml:space="preserve">  численность,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A" w:rsidRPr="000C0CFF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из них: иностранные работники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A" w:rsidRPr="000C0CFF" w:rsidRDefault="00C2082A" w:rsidP="00B90C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i/>
                <w:iCs/>
                <w:color w:val="000000"/>
                <w:sz w:val="20"/>
                <w:szCs w:val="20"/>
              </w:rPr>
              <w:t>доля иностранных работников,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A" w:rsidRPr="000C0CFF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 xml:space="preserve">Средне </w:t>
            </w:r>
            <w:proofErr w:type="gramStart"/>
            <w:r w:rsidRPr="000C0CFF">
              <w:rPr>
                <w:color w:val="000000"/>
                <w:sz w:val="20"/>
                <w:szCs w:val="20"/>
              </w:rPr>
              <w:t>месячная</w:t>
            </w:r>
            <w:proofErr w:type="gramEnd"/>
            <w:r w:rsidRPr="000C0CFF">
              <w:rPr>
                <w:color w:val="000000"/>
                <w:sz w:val="20"/>
                <w:szCs w:val="20"/>
              </w:rPr>
              <w:t xml:space="preserve">  ЗП</w:t>
            </w:r>
            <w:r>
              <w:rPr>
                <w:color w:val="000000"/>
                <w:sz w:val="20"/>
                <w:szCs w:val="20"/>
              </w:rPr>
              <w:t xml:space="preserve"> за 2013</w:t>
            </w:r>
            <w:r w:rsidRPr="000C0CFF">
              <w:rPr>
                <w:color w:val="000000"/>
                <w:sz w:val="20"/>
                <w:szCs w:val="20"/>
              </w:rPr>
              <w:t>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A" w:rsidRPr="000C0CFF" w:rsidRDefault="00C2082A" w:rsidP="00B90C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i/>
                <w:iCs/>
                <w:color w:val="000000"/>
                <w:sz w:val="20"/>
                <w:szCs w:val="20"/>
              </w:rPr>
              <w:t xml:space="preserve">НДФЛ 13% по средне месячной </w:t>
            </w:r>
            <w:proofErr w:type="gramStart"/>
            <w:r w:rsidRPr="000C0CFF">
              <w:rPr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  <w:r w:rsidRPr="000C0CFF">
              <w:rPr>
                <w:i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2A" w:rsidRPr="000C0CFF" w:rsidRDefault="00C2082A" w:rsidP="00B90C99">
            <w:pPr>
              <w:jc w:val="center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Средне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C0CFF">
              <w:rPr>
                <w:color w:val="000000"/>
                <w:sz w:val="20"/>
                <w:szCs w:val="20"/>
              </w:rPr>
              <w:t>месячная</w:t>
            </w:r>
            <w:proofErr w:type="gramEnd"/>
            <w:r w:rsidRPr="000C0CFF">
              <w:rPr>
                <w:color w:val="000000"/>
                <w:sz w:val="20"/>
                <w:szCs w:val="20"/>
              </w:rPr>
              <w:t xml:space="preserve">  ЗП за 2014г</w:t>
            </w:r>
            <w:r>
              <w:rPr>
                <w:color w:val="000000"/>
                <w:sz w:val="20"/>
                <w:szCs w:val="20"/>
              </w:rPr>
              <w:t>¹</w:t>
            </w:r>
            <w:r w:rsidRPr="000C0CFF">
              <w:rPr>
                <w:color w:val="000000"/>
                <w:sz w:val="20"/>
                <w:szCs w:val="20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2A" w:rsidRPr="000C0CFF" w:rsidRDefault="00C2082A" w:rsidP="00B90C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i/>
                <w:iCs/>
                <w:color w:val="000000"/>
                <w:sz w:val="20"/>
                <w:szCs w:val="20"/>
              </w:rPr>
              <w:t xml:space="preserve">НДФЛ 13% по среднемесячной </w:t>
            </w:r>
            <w:proofErr w:type="gramStart"/>
            <w:r w:rsidRPr="000C0CFF">
              <w:rPr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  <w:r w:rsidRPr="000C0CFF">
              <w:rPr>
                <w:i/>
                <w:iCs/>
                <w:color w:val="000000"/>
                <w:sz w:val="20"/>
                <w:szCs w:val="20"/>
              </w:rPr>
              <w:t>/П, за 2014г</w:t>
            </w:r>
          </w:p>
        </w:tc>
      </w:tr>
      <w:tr w:rsidR="00C2082A" w:rsidRPr="000C0CFF" w:rsidTr="00B90C9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Сельское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97837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11413,7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1483,78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13405,2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1742,68</w:t>
            </w:r>
          </w:p>
        </w:tc>
      </w:tr>
      <w:tr w:rsidR="00C2082A" w:rsidRPr="000C0CFF" w:rsidTr="00B90C99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301869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2887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26097,2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62CC4">
              <w:rPr>
                <w:b/>
                <w:bCs/>
                <w:iCs/>
                <w:color w:val="000000"/>
                <w:sz w:val="20"/>
                <w:szCs w:val="20"/>
              </w:rPr>
              <w:t>3392,64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color w:val="000000"/>
                <w:sz w:val="20"/>
                <w:szCs w:val="20"/>
              </w:rPr>
              <w:t>28910,2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color w:val="000000"/>
                <w:sz w:val="20"/>
                <w:szCs w:val="20"/>
              </w:rPr>
              <w:t>3758,33</w:t>
            </w:r>
          </w:p>
        </w:tc>
      </w:tr>
      <w:tr w:rsidR="00C2082A" w:rsidRPr="000C0CFF" w:rsidTr="00B90C9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sz w:val="20"/>
                <w:szCs w:val="20"/>
              </w:rPr>
              <w:t>93637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sz w:val="20"/>
                <w:szCs w:val="20"/>
              </w:rPr>
              <w:t>14096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sz w:val="20"/>
                <w:szCs w:val="20"/>
              </w:rPr>
              <w:t>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sz w:val="20"/>
                <w:szCs w:val="20"/>
              </w:rPr>
              <w:t>20282,1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color w:val="000000"/>
                <w:sz w:val="20"/>
                <w:szCs w:val="20"/>
              </w:rPr>
              <w:t>2636,67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color w:val="000000"/>
                <w:sz w:val="20"/>
                <w:szCs w:val="20"/>
              </w:rPr>
              <w:t>22203,4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color w:val="000000"/>
                <w:sz w:val="20"/>
                <w:szCs w:val="20"/>
              </w:rPr>
              <w:t>2886,44</w:t>
            </w:r>
          </w:p>
        </w:tc>
      </w:tr>
      <w:tr w:rsidR="00C2082A" w:rsidRPr="000C0CFF" w:rsidTr="00B90C99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sz w:val="20"/>
                <w:szCs w:val="20"/>
              </w:rPr>
              <w:t>Оптовая и розничная  торговля, ремонт автотранспортных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192056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16611,5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62CC4">
              <w:rPr>
                <w:b/>
                <w:bCs/>
                <w:iCs/>
                <w:color w:val="000000"/>
                <w:sz w:val="20"/>
                <w:szCs w:val="20"/>
              </w:rPr>
              <w:t>2159,50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color w:val="000000"/>
                <w:sz w:val="20"/>
                <w:szCs w:val="20"/>
              </w:rPr>
              <w:t>17429,4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color w:val="000000"/>
                <w:sz w:val="20"/>
                <w:szCs w:val="20"/>
              </w:rPr>
              <w:t>2265,82</w:t>
            </w:r>
          </w:p>
        </w:tc>
      </w:tr>
      <w:tr w:rsidR="00C2082A" w:rsidRPr="000C0CFF" w:rsidTr="00B90C9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100434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i/>
                <w:iCs/>
                <w:sz w:val="20"/>
                <w:szCs w:val="20"/>
              </w:rPr>
            </w:pPr>
            <w:r w:rsidRPr="000C0CFF">
              <w:rPr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26566,4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3453,63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28102,9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3653,38</w:t>
            </w:r>
          </w:p>
        </w:tc>
      </w:tr>
      <w:tr w:rsidR="00C2082A" w:rsidRPr="000C0CFF" w:rsidTr="00B90C99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103006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762CC4">
              <w:rPr>
                <w:b/>
                <w:bCs/>
                <w:iCs/>
                <w:sz w:val="20"/>
                <w:szCs w:val="20"/>
              </w:rPr>
              <w:t>23878,1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762CC4" w:rsidRDefault="00C2082A" w:rsidP="00B90C9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62CC4">
              <w:rPr>
                <w:b/>
                <w:bCs/>
                <w:iCs/>
                <w:color w:val="000000"/>
                <w:sz w:val="20"/>
                <w:szCs w:val="20"/>
              </w:rPr>
              <w:t>3104,15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color w:val="000000"/>
                <w:sz w:val="20"/>
                <w:szCs w:val="20"/>
              </w:rPr>
              <w:t>27146,1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color w:val="000000"/>
                <w:sz w:val="20"/>
                <w:szCs w:val="20"/>
              </w:rPr>
              <w:t>3528,99</w:t>
            </w:r>
          </w:p>
        </w:tc>
      </w:tr>
      <w:tr w:rsidR="00C2082A" w:rsidRPr="000C0CFF" w:rsidTr="00B90C9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91048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21572,5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2804,43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23728,2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3084,67</w:t>
            </w:r>
          </w:p>
        </w:tc>
      </w:tr>
      <w:tr w:rsidR="00C2082A" w:rsidRPr="000C0CFF" w:rsidTr="00B90C99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79443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22346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2904,98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25047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3256,11</w:t>
            </w:r>
          </w:p>
        </w:tc>
      </w:tr>
      <w:tr w:rsidR="00C2082A" w:rsidRPr="000C0CFF" w:rsidTr="00B90C99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45372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i/>
                <w:i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17143,6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2228,67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20537,4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Pr="000C0CFF" w:rsidRDefault="00C2082A" w:rsidP="00B90C99">
            <w:pPr>
              <w:jc w:val="right"/>
              <w:rPr>
                <w:color w:val="000000"/>
                <w:sz w:val="20"/>
                <w:szCs w:val="20"/>
              </w:rPr>
            </w:pPr>
            <w:r w:rsidRPr="000C0CFF">
              <w:rPr>
                <w:color w:val="000000"/>
                <w:sz w:val="20"/>
                <w:szCs w:val="20"/>
              </w:rPr>
              <w:t>2669,86</w:t>
            </w:r>
          </w:p>
        </w:tc>
      </w:tr>
      <w:tr w:rsidR="00C2082A" w:rsidTr="00B90C9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rPr>
                <w:sz w:val="20"/>
                <w:szCs w:val="20"/>
              </w:rPr>
            </w:pPr>
            <w:r w:rsidRPr="000C0CFF">
              <w:rPr>
                <w:sz w:val="20"/>
                <w:szCs w:val="20"/>
              </w:rPr>
              <w:t> 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средние значения, по  итогам 2013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color w:val="000000"/>
                <w:sz w:val="20"/>
                <w:szCs w:val="20"/>
              </w:rPr>
              <w:t>21717,23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2A" w:rsidRPr="000C0CFF" w:rsidRDefault="00C2082A" w:rsidP="00B90C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0CFF">
              <w:rPr>
                <w:b/>
                <w:bCs/>
                <w:i/>
                <w:iCs/>
                <w:color w:val="000000"/>
                <w:sz w:val="20"/>
                <w:szCs w:val="20"/>
              </w:rPr>
              <w:t>2823,24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Default="00C2082A" w:rsidP="00B90C99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23922,28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2A" w:rsidRDefault="00C2082A" w:rsidP="00B90C99">
            <w:pPr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3109,90</w:t>
            </w:r>
          </w:p>
        </w:tc>
      </w:tr>
    </w:tbl>
    <w:p w:rsidR="00C2082A" w:rsidRDefault="00C2082A" w:rsidP="00C2082A">
      <w:pPr>
        <w:pStyle w:val="a5"/>
        <w:ind w:firstLine="0"/>
      </w:pPr>
    </w:p>
    <w:p w:rsidR="00C2082A" w:rsidRPr="0037675E" w:rsidRDefault="00C2082A" w:rsidP="00C2082A">
      <w:pPr>
        <w:pStyle w:val="a3"/>
        <w:jc w:val="left"/>
      </w:pPr>
      <w:r>
        <w:t>¹ - предварительные данные  по  2014 году. Окончательные  данные  будут в сентябре 2015 года (письмо ПЕРМЬСТАТА от 10.04.2015 №</w:t>
      </w:r>
      <w:fldSimple w:instr=" DOCPROPERTY  reg_number  \* MERGEFORMAT ">
        <w:r w:rsidRPr="0037675E">
          <w:t>СЭД-18-04-10-15</w:t>
        </w:r>
      </w:fldSimple>
      <w:r>
        <w:t>)</w:t>
      </w:r>
    </w:p>
    <w:p w:rsidR="00C2082A" w:rsidRDefault="00C2082A" w:rsidP="00C2082A">
      <w:pPr>
        <w:pStyle w:val="a5"/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pStyle w:val="a5"/>
        <w:jc w:val="center"/>
      </w:pPr>
      <w:r>
        <w:lastRenderedPageBreak/>
        <w:t xml:space="preserve">Расчет коэффициента, </w:t>
      </w:r>
    </w:p>
    <w:p w:rsidR="00C2082A" w:rsidRDefault="00C2082A" w:rsidP="00C2082A">
      <w:pPr>
        <w:pStyle w:val="a5"/>
        <w:jc w:val="center"/>
      </w:pPr>
      <w:r>
        <w:t xml:space="preserve">отражающего   региональные  особенности  рынка труда в  Пермском крае (на  основе  данных </w:t>
      </w:r>
      <w:proofErr w:type="spellStart"/>
      <w:r>
        <w:t>Пермьстата</w:t>
      </w:r>
      <w:proofErr w:type="spellEnd"/>
      <w:r>
        <w:t>)</w:t>
      </w:r>
    </w:p>
    <w:p w:rsidR="00C2082A" w:rsidRDefault="00C2082A" w:rsidP="00C2082A">
      <w:pPr>
        <w:pStyle w:val="a5"/>
        <w:jc w:val="center"/>
      </w:pPr>
    </w:p>
    <w:p w:rsidR="00C2082A" w:rsidRDefault="00C2082A" w:rsidP="00C2082A">
      <w:pPr>
        <w:pStyle w:val="a5"/>
        <w:numPr>
          <w:ilvl w:val="0"/>
          <w:numId w:val="1"/>
        </w:numPr>
        <w:ind w:left="0" w:firstLine="720"/>
      </w:pPr>
      <w:r>
        <w:t>Согласно данным  налогового кодекса  РФ (п.2 ст.227.1 НК РФ) – авансовый  платеж  1200 рублей – базовый  показатель  расчета.</w:t>
      </w:r>
    </w:p>
    <w:p w:rsidR="00C2082A" w:rsidRDefault="00C2082A" w:rsidP="00C2082A">
      <w:pPr>
        <w:pStyle w:val="a5"/>
        <w:numPr>
          <w:ilvl w:val="0"/>
          <w:numId w:val="1"/>
        </w:numPr>
        <w:ind w:left="0" w:firstLine="720"/>
      </w:pPr>
      <w:r>
        <w:t xml:space="preserve">Базовый показатель  авансового платежа  (1200 рублей) умножаем  на  коэффициент </w:t>
      </w:r>
      <w:proofErr w:type="gramStart"/>
      <w:r>
        <w:t>–д</w:t>
      </w:r>
      <w:proofErr w:type="gramEnd"/>
      <w:r>
        <w:t>ефлятор (1,307),  утвержденный приказом Министерства финансов от 29.10.2014 №685 на  2015 год – 1568,4 рублей.</w:t>
      </w:r>
    </w:p>
    <w:p w:rsidR="00C2082A" w:rsidRDefault="00C2082A" w:rsidP="00C2082A">
      <w:pPr>
        <w:pStyle w:val="a5"/>
        <w:numPr>
          <w:ilvl w:val="0"/>
          <w:numId w:val="1"/>
        </w:numPr>
        <w:ind w:left="0" w:firstLine="720"/>
      </w:pPr>
      <w:r>
        <w:t>Средняя  заработная  плата  в  Пермском  крае за 2014 год – 23922,28 рублей, НДФЛ 13% - 3109,9 рублей.</w:t>
      </w:r>
    </w:p>
    <w:p w:rsidR="00C2082A" w:rsidRPr="00EA0DC3" w:rsidRDefault="00C2082A" w:rsidP="00C2082A">
      <w:pPr>
        <w:pStyle w:val="a5"/>
        <w:ind w:firstLine="1418"/>
      </w:pPr>
      <w:r w:rsidRPr="00EA0DC3">
        <w:rPr>
          <w:rFonts w:eastAsia="Times-Roman"/>
          <w:szCs w:val="28"/>
        </w:rPr>
        <w:t xml:space="preserve">Наибольшая доля  иностранных  граждан   в  отраслях экономики Пермская  края  отмечается  в  строительстве – 15,05% от среднегодовой  численности. </w:t>
      </w:r>
    </w:p>
    <w:p w:rsidR="00C2082A" w:rsidRDefault="00C2082A" w:rsidP="00C2082A">
      <w:pPr>
        <w:autoSpaceDE w:val="0"/>
        <w:autoSpaceDN w:val="0"/>
        <w:adjustRightInd w:val="0"/>
        <w:ind w:firstLine="1418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По строительной  отрасли  средняя  заработная  плата составляет:</w:t>
      </w:r>
    </w:p>
    <w:p w:rsidR="00C2082A" w:rsidRDefault="00C2082A" w:rsidP="00C2082A">
      <w:pPr>
        <w:autoSpaceDE w:val="0"/>
        <w:autoSpaceDN w:val="0"/>
        <w:adjustRightInd w:val="0"/>
        <w:ind w:firstLine="1418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2013 год – 20282,1 рублей, НДФЛ 13% – 2636,67 рублей;</w:t>
      </w:r>
    </w:p>
    <w:p w:rsidR="00C2082A" w:rsidRDefault="00C2082A" w:rsidP="00C2082A">
      <w:pPr>
        <w:pStyle w:val="a5"/>
        <w:ind w:firstLine="1418"/>
      </w:pPr>
      <w:r>
        <w:rPr>
          <w:rFonts w:eastAsia="Times-Roman"/>
          <w:szCs w:val="28"/>
        </w:rPr>
        <w:t>2014 год – 22203,4 рублей, НДФЛ 13% - 2886,44 рублей</w:t>
      </w:r>
    </w:p>
    <w:p w:rsidR="00C2082A" w:rsidRDefault="00C2082A" w:rsidP="00C2082A">
      <w:pPr>
        <w:pStyle w:val="a5"/>
        <w:numPr>
          <w:ilvl w:val="0"/>
          <w:numId w:val="1"/>
        </w:numPr>
        <w:ind w:left="0" w:firstLine="720"/>
      </w:pPr>
      <w:r>
        <w:t>Предлагаемый показатель коэффициента, отражающего  региональные  особенности  рынка  труда,     1,785 – предполагаемая  сумма авансового платежа  по  НДФЛ  2800 рублей.</w:t>
      </w:r>
    </w:p>
    <w:p w:rsidR="00C2082A" w:rsidRDefault="00C2082A" w:rsidP="00C2082A">
      <w:pPr>
        <w:pStyle w:val="a5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pStyle w:val="a5"/>
        <w:ind w:firstLine="1080"/>
        <w:jc w:val="left"/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Pr="00255734" w:rsidRDefault="00C2082A" w:rsidP="00C2082A">
      <w:pPr>
        <w:autoSpaceDE w:val="0"/>
        <w:autoSpaceDN w:val="0"/>
        <w:adjustRightInd w:val="0"/>
        <w:jc w:val="center"/>
        <w:rPr>
          <w:rFonts w:eastAsia="Times-Bold"/>
          <w:bCs/>
          <w:szCs w:val="28"/>
        </w:rPr>
      </w:pPr>
      <w:r w:rsidRPr="00255734">
        <w:rPr>
          <w:rFonts w:eastAsia="Times-Bold"/>
          <w:bCs/>
          <w:szCs w:val="28"/>
        </w:rPr>
        <w:lastRenderedPageBreak/>
        <w:t>ПЕРЕЧЕНЬ</w:t>
      </w:r>
    </w:p>
    <w:p w:rsidR="00C2082A" w:rsidRPr="00255734" w:rsidRDefault="00C2082A" w:rsidP="00C2082A">
      <w:pPr>
        <w:autoSpaceDE w:val="0"/>
        <w:autoSpaceDN w:val="0"/>
        <w:adjustRightInd w:val="0"/>
        <w:jc w:val="center"/>
        <w:rPr>
          <w:rFonts w:eastAsia="Times-Bold"/>
          <w:bCs/>
          <w:szCs w:val="28"/>
        </w:rPr>
      </w:pPr>
      <w:r w:rsidRPr="00255734">
        <w:rPr>
          <w:rFonts w:eastAsia="Times-Bold"/>
          <w:bCs/>
          <w:szCs w:val="28"/>
        </w:rPr>
        <w:t>нормативно-правовых актов Пермского края, которые необходимо</w:t>
      </w:r>
    </w:p>
    <w:p w:rsidR="00C2082A" w:rsidRPr="00255734" w:rsidRDefault="00C2082A" w:rsidP="00C2082A">
      <w:pPr>
        <w:autoSpaceDE w:val="0"/>
        <w:autoSpaceDN w:val="0"/>
        <w:adjustRightInd w:val="0"/>
        <w:jc w:val="center"/>
        <w:rPr>
          <w:rFonts w:eastAsia="Times-Bold"/>
          <w:bCs/>
          <w:szCs w:val="28"/>
        </w:rPr>
      </w:pPr>
      <w:r w:rsidRPr="00255734">
        <w:rPr>
          <w:rFonts w:eastAsia="Times-Bold"/>
          <w:bCs/>
          <w:szCs w:val="28"/>
        </w:rPr>
        <w:t>принять, изменить или признать утратившими силу в связи с принятием</w:t>
      </w:r>
    </w:p>
    <w:p w:rsidR="00C2082A" w:rsidRPr="00255734" w:rsidRDefault="00C2082A" w:rsidP="00C2082A">
      <w:pPr>
        <w:autoSpaceDE w:val="0"/>
        <w:autoSpaceDN w:val="0"/>
        <w:adjustRightInd w:val="0"/>
        <w:jc w:val="center"/>
        <w:rPr>
          <w:rFonts w:eastAsia="Times-Bold"/>
          <w:bCs/>
          <w:szCs w:val="28"/>
        </w:rPr>
      </w:pPr>
      <w:r w:rsidRPr="00255734">
        <w:rPr>
          <w:rFonts w:eastAsia="Times-Bold"/>
          <w:bCs/>
          <w:szCs w:val="28"/>
        </w:rPr>
        <w:t>закона пермского края «Об установлении коэффициента, отражающего</w:t>
      </w:r>
    </w:p>
    <w:p w:rsidR="00C2082A" w:rsidRPr="00255734" w:rsidRDefault="00C2082A" w:rsidP="00C2082A">
      <w:pPr>
        <w:autoSpaceDE w:val="0"/>
        <w:autoSpaceDN w:val="0"/>
        <w:adjustRightInd w:val="0"/>
        <w:jc w:val="center"/>
        <w:rPr>
          <w:rFonts w:eastAsia="Times-Bold"/>
          <w:bCs/>
          <w:szCs w:val="28"/>
        </w:rPr>
      </w:pPr>
      <w:r w:rsidRPr="00255734">
        <w:rPr>
          <w:rFonts w:eastAsia="Times-Bold"/>
          <w:bCs/>
          <w:szCs w:val="28"/>
        </w:rPr>
        <w:t>региональные особенности рынка труда на территории Пермского края»</w:t>
      </w:r>
    </w:p>
    <w:p w:rsidR="00C2082A" w:rsidRPr="003F0F4A" w:rsidRDefault="00C2082A" w:rsidP="00C2082A">
      <w:pPr>
        <w:autoSpaceDE w:val="0"/>
        <w:autoSpaceDN w:val="0"/>
        <w:adjustRightInd w:val="0"/>
        <w:rPr>
          <w:rFonts w:ascii="Calibri" w:eastAsia="Times-Roman" w:hAnsi="Calibri" w:cs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rPr>
          <w:rFonts w:eastAsia="Times-Roman"/>
          <w:szCs w:val="28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rPr>
          <w:rFonts w:eastAsia="Times-Roman"/>
          <w:szCs w:val="28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Cs w:val="28"/>
        </w:rPr>
      </w:pPr>
      <w:r w:rsidRPr="000B7DAC">
        <w:rPr>
          <w:rFonts w:eastAsia="Times-Roman"/>
          <w:szCs w:val="28"/>
        </w:rPr>
        <w:t xml:space="preserve">В связи с принятием указанного закона </w:t>
      </w:r>
      <w:r>
        <w:rPr>
          <w:rFonts w:eastAsia="Times-Roman"/>
          <w:szCs w:val="28"/>
        </w:rPr>
        <w:t xml:space="preserve">Пермского края </w:t>
      </w:r>
      <w:r w:rsidRPr="000B7DAC">
        <w:rPr>
          <w:rFonts w:eastAsia="Times-Roman"/>
          <w:szCs w:val="28"/>
        </w:rPr>
        <w:t xml:space="preserve"> не потребуется</w:t>
      </w:r>
      <w:r>
        <w:rPr>
          <w:rFonts w:eastAsia="Times-Roman"/>
          <w:szCs w:val="28"/>
        </w:rPr>
        <w:t xml:space="preserve"> </w:t>
      </w:r>
      <w:r w:rsidRPr="000B7DAC">
        <w:rPr>
          <w:rFonts w:eastAsia="Times-Roman"/>
          <w:szCs w:val="28"/>
        </w:rPr>
        <w:t>принятие, изменение или признание</w:t>
      </w:r>
      <w:r>
        <w:rPr>
          <w:rFonts w:eastAsia="Times-Roman"/>
          <w:szCs w:val="28"/>
        </w:rPr>
        <w:t xml:space="preserve"> </w:t>
      </w:r>
      <w:r w:rsidRPr="000B7DAC">
        <w:rPr>
          <w:rFonts w:eastAsia="Times-Roman"/>
          <w:szCs w:val="28"/>
        </w:rPr>
        <w:t xml:space="preserve"> </w:t>
      </w:r>
      <w:proofErr w:type="gramStart"/>
      <w:r w:rsidRPr="000B7DAC">
        <w:rPr>
          <w:rFonts w:eastAsia="Times-Roman"/>
          <w:szCs w:val="28"/>
        </w:rPr>
        <w:t>утратившими</w:t>
      </w:r>
      <w:proofErr w:type="gramEnd"/>
      <w:r w:rsidRPr="000B7DAC">
        <w:rPr>
          <w:rFonts w:eastAsia="Times-Roman"/>
          <w:szCs w:val="28"/>
        </w:rPr>
        <w:t xml:space="preserve"> силу </w:t>
      </w:r>
      <w:r>
        <w:rPr>
          <w:rFonts w:eastAsia="Times-Roman"/>
          <w:szCs w:val="28"/>
        </w:rPr>
        <w:t>нормативно-правовых актов Пермского края.</w:t>
      </w:r>
    </w:p>
    <w:p w:rsidR="00C2082A" w:rsidRPr="000B7DAC" w:rsidRDefault="00C2082A" w:rsidP="00C2082A">
      <w:pPr>
        <w:autoSpaceDE w:val="0"/>
        <w:autoSpaceDN w:val="0"/>
        <w:adjustRightInd w:val="0"/>
        <w:rPr>
          <w:rFonts w:eastAsia="Times-Roman"/>
          <w:szCs w:val="28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Министр  экономического развития </w:t>
      </w:r>
    </w:p>
    <w:p w:rsidR="00C2082A" w:rsidRPr="000B7DAC" w:rsidRDefault="00C2082A" w:rsidP="00C2082A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Пермского края                                                                            Л.Ю. Морозов</w:t>
      </w:r>
    </w:p>
    <w:p w:rsidR="00C2082A" w:rsidRDefault="00C2082A" w:rsidP="00C2082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-Roman"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851"/>
        <w:jc w:val="both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pStyle w:val="a5"/>
        <w:ind w:left="1080" w:firstLine="0"/>
        <w:jc w:val="left"/>
      </w:pPr>
    </w:p>
    <w:p w:rsidR="00C2082A" w:rsidRDefault="00C2082A" w:rsidP="00C208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ПРИКАЗ</w:t>
      </w:r>
    </w:p>
    <w:p w:rsidR="00C2082A" w:rsidRDefault="00C2082A" w:rsidP="00C208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29 октября 2014 г. N 685</w:t>
      </w:r>
    </w:p>
    <w:p w:rsidR="00C2082A" w:rsidRDefault="00C2082A" w:rsidP="00C2082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УСТАНОВЛЕНИИ КОЭФФИЦИЕНТОВ-ДЕФЛЯТОРОВ НА 2015 ГОД</w:t>
      </w:r>
    </w:p>
    <w:p w:rsidR="00C2082A" w:rsidRDefault="00C2082A" w:rsidP="00C208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</w:t>
      </w:r>
      <w:hyperlink r:id="rId5" w:history="1">
        <w:r>
          <w:rPr>
            <w:color w:val="0000FF"/>
            <w:sz w:val="26"/>
            <w:szCs w:val="26"/>
          </w:rPr>
          <w:t>статьей 11</w:t>
        </w:r>
      </w:hyperlink>
      <w:r>
        <w:rPr>
          <w:sz w:val="26"/>
          <w:szCs w:val="26"/>
        </w:rPr>
        <w:t xml:space="preserve"> Налогового кодекса Российской Федерации (Собрание законодательства Российской Федерации, 1998, N 31, ст. 3824; 1999, N 28, ст. 3487; 2003, N 22, ст. 2066; N 52, ст. 5037; 2004, N 31, ст. 3231; 2006, N 31, ст. 3436; 2007, N 22, ст. 2563; 2010, N 31, ст. 4198;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 48, ст. 6247; 2012, N 26, ст. 3447; 2013, N 26, ст. 3207) установить на 2015 год:</w:t>
      </w:r>
      <w:proofErr w:type="gramEnd"/>
    </w:p>
    <w:p w:rsidR="00C2082A" w:rsidRPr="003A636A" w:rsidRDefault="00C2082A" w:rsidP="00C208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3A636A">
        <w:rPr>
          <w:sz w:val="26"/>
          <w:szCs w:val="26"/>
          <w:u w:val="single"/>
        </w:rPr>
        <w:t xml:space="preserve">коэффициент-дефлятор, необходимый в целях применения </w:t>
      </w:r>
      <w:hyperlink r:id="rId6" w:history="1">
        <w:r w:rsidRPr="003A636A">
          <w:rPr>
            <w:color w:val="0000FF"/>
            <w:sz w:val="26"/>
            <w:szCs w:val="26"/>
            <w:u w:val="single"/>
          </w:rPr>
          <w:t>главы 23</w:t>
        </w:r>
      </w:hyperlink>
      <w:r w:rsidRPr="003A636A">
        <w:rPr>
          <w:sz w:val="26"/>
          <w:szCs w:val="26"/>
          <w:u w:val="single"/>
        </w:rPr>
        <w:t xml:space="preserve"> "Налог на доходы физических лиц" Налогового кодекса Российской Федерации, равный 1,307;</w:t>
      </w:r>
    </w:p>
    <w:p w:rsidR="00C2082A" w:rsidRDefault="00C2082A" w:rsidP="00C208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коэффициент-дефлятор, необходимый в целях применения </w:t>
      </w:r>
      <w:hyperlink r:id="rId7" w:history="1">
        <w:r>
          <w:rPr>
            <w:color w:val="0000FF"/>
            <w:sz w:val="26"/>
            <w:szCs w:val="26"/>
          </w:rPr>
          <w:t>главы 26.2</w:t>
        </w:r>
      </w:hyperlink>
      <w:r>
        <w:rPr>
          <w:sz w:val="26"/>
          <w:szCs w:val="26"/>
        </w:rPr>
        <w:t xml:space="preserve"> "Упрощенная система налогообложения" Налогового кодекса Российской Федерации, равный 1,147;</w:t>
      </w:r>
    </w:p>
    <w:p w:rsidR="00C2082A" w:rsidRDefault="00C2082A" w:rsidP="00C208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коэффициент-дефлятор, необходимый в целях применения </w:t>
      </w:r>
      <w:hyperlink r:id="rId8" w:history="1">
        <w:r>
          <w:rPr>
            <w:color w:val="0000FF"/>
            <w:sz w:val="26"/>
            <w:szCs w:val="26"/>
          </w:rPr>
          <w:t>главы 26.3</w:t>
        </w:r>
      </w:hyperlink>
      <w:r>
        <w:rPr>
          <w:sz w:val="26"/>
          <w:szCs w:val="26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равный 1,798;</w:t>
      </w:r>
    </w:p>
    <w:p w:rsidR="00C2082A" w:rsidRDefault="00C2082A" w:rsidP="00C208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коэффициент-дефлятор, необходимый в целях применения </w:t>
      </w:r>
      <w:hyperlink r:id="rId9" w:history="1">
        <w:r>
          <w:rPr>
            <w:color w:val="0000FF"/>
            <w:sz w:val="26"/>
            <w:szCs w:val="26"/>
          </w:rPr>
          <w:t>главы 26.5</w:t>
        </w:r>
      </w:hyperlink>
      <w:r>
        <w:rPr>
          <w:sz w:val="26"/>
          <w:szCs w:val="26"/>
        </w:rPr>
        <w:t xml:space="preserve"> "Патентная система налогообложения" Налогового кодекса Российской Федерации, равный 1,147;</w:t>
      </w:r>
    </w:p>
    <w:p w:rsidR="00C2082A" w:rsidRDefault="00C2082A" w:rsidP="00C208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коэффициент-дефлятор, необходимый в целях применения </w:t>
      </w:r>
      <w:hyperlink r:id="rId10" w:history="1">
        <w:r>
          <w:rPr>
            <w:color w:val="0000FF"/>
            <w:sz w:val="26"/>
            <w:szCs w:val="26"/>
          </w:rPr>
          <w:t>главы 32</w:t>
        </w:r>
      </w:hyperlink>
      <w:r>
        <w:rPr>
          <w:sz w:val="26"/>
          <w:szCs w:val="26"/>
        </w:rPr>
        <w:t xml:space="preserve"> "Налог на имущество физических лиц" Налогового кодекса Российской Федерации, равный 1,147.</w:t>
      </w:r>
    </w:p>
    <w:p w:rsidR="00C2082A" w:rsidRDefault="00C2082A" w:rsidP="00C2082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082A" w:rsidRDefault="00C2082A" w:rsidP="00C208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Министр</w:t>
      </w:r>
    </w:p>
    <w:p w:rsidR="00C2082A" w:rsidRDefault="00C2082A" w:rsidP="00C208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А.УЛЮКАЕВ</w:t>
      </w:r>
    </w:p>
    <w:p w:rsidR="00C2082A" w:rsidRDefault="00C2082A" w:rsidP="00C2082A">
      <w:pPr>
        <w:pStyle w:val="a5"/>
      </w:pPr>
    </w:p>
    <w:p w:rsidR="00C2082A" w:rsidRPr="00D6406B" w:rsidRDefault="00C2082A" w:rsidP="00C2082A">
      <w:pPr>
        <w:pStyle w:val="a5"/>
      </w:pPr>
    </w:p>
    <w:p w:rsidR="00C2082A" w:rsidRDefault="00C2082A" w:rsidP="00C2082A"/>
    <w:p w:rsidR="00157F18" w:rsidRDefault="00157F18"/>
    <w:sectPr w:rsidR="00157F18" w:rsidSect="00F643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8785A"/>
    <w:multiLevelType w:val="hybridMultilevel"/>
    <w:tmpl w:val="659435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2082A"/>
    <w:rsid w:val="00157F18"/>
    <w:rsid w:val="00C2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82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20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2082A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C208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FEE69E1B7CD8A16BB8E7671CAA6892B3F9894507855EC14DDB06FAEC3FCB85E295C0CE855VE7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FEE69E1B7CD8A16BB8E7671CAA6892B3F9894507855EC14DDB06FAEC3FCB85E295C0CE75FVE7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FEE69E1B7CD8A16BB8E7671CAA6892B3F9894507855EC14DDB06FAEC3FCB85E295C0AE15EE7VF7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4FEE69E1B7CD8A16BB8E7671CAA6892B3D9992517255EC14DDB06FAEC3FCB85E295C09E555VE76G" TargetMode="External"/><Relationship Id="rId10" Type="http://schemas.openxmlformats.org/officeDocument/2006/relationships/hyperlink" Target="consultantplus://offline/ref=D24FEE69E1B7CD8A16BB8E7671CAA6892B3F9894507855EC14DDB06FAEC3FCB85E295C0AE155EAVF7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FEE69E1B7CD8A16BB8E7671CAA6892B3F9894507855EC14DDB06FAEC3FCB85E295C0CE651VE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2015-08-26T03:48:00Z</dcterms:created>
  <dcterms:modified xsi:type="dcterms:W3CDTF">2015-08-26T03:50:00Z</dcterms:modified>
</cp:coreProperties>
</file>