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6E" w:rsidRPr="001A407C" w:rsidRDefault="00CB516E" w:rsidP="00CB51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407C">
        <w:rPr>
          <w:b/>
          <w:sz w:val="28"/>
          <w:szCs w:val="28"/>
        </w:rPr>
        <w:t>ГОДОВОЙ ОТЧЕТ</w:t>
      </w:r>
    </w:p>
    <w:p w:rsidR="00CB516E" w:rsidRPr="001A407C" w:rsidRDefault="00CB516E" w:rsidP="00CB51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407C">
        <w:rPr>
          <w:b/>
          <w:sz w:val="28"/>
          <w:szCs w:val="28"/>
        </w:rPr>
        <w:t>о выполнении муниципальной программы Губахинского городского округа</w:t>
      </w:r>
    </w:p>
    <w:p w:rsidR="00CB516E" w:rsidRPr="001A407C" w:rsidRDefault="00CB516E" w:rsidP="00CB516E">
      <w:pPr>
        <w:jc w:val="center"/>
        <w:rPr>
          <w:b/>
          <w:sz w:val="28"/>
          <w:szCs w:val="28"/>
        </w:rPr>
      </w:pPr>
      <w:r w:rsidRPr="001A407C">
        <w:rPr>
          <w:b/>
          <w:sz w:val="28"/>
          <w:szCs w:val="28"/>
        </w:rPr>
        <w:t>_</w:t>
      </w:r>
      <w:r w:rsidRPr="001A407C">
        <w:rPr>
          <w:b/>
          <w:sz w:val="28"/>
          <w:szCs w:val="28"/>
          <w:u w:val="single"/>
        </w:rPr>
        <w:t>«Развитие территории городского округа «Город Губаха» на 2014 – 2017 годы»</w:t>
      </w:r>
      <w:r w:rsidRPr="001A407C">
        <w:rPr>
          <w:b/>
          <w:sz w:val="28"/>
          <w:szCs w:val="28"/>
        </w:rPr>
        <w:t xml:space="preserve">_ </w:t>
      </w:r>
    </w:p>
    <w:p w:rsidR="00CB516E" w:rsidRPr="001A407C" w:rsidRDefault="00CB516E" w:rsidP="00CB516E">
      <w:pPr>
        <w:jc w:val="center"/>
        <w:rPr>
          <w:b/>
        </w:rPr>
      </w:pPr>
      <w:r w:rsidRPr="001A407C">
        <w:rPr>
          <w:b/>
        </w:rPr>
        <w:t>(наименование муниципальной программы)</w:t>
      </w:r>
    </w:p>
    <w:p w:rsidR="00CB516E" w:rsidRPr="001A407C" w:rsidRDefault="00CB516E" w:rsidP="00CB51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407C">
        <w:rPr>
          <w:b/>
          <w:sz w:val="28"/>
          <w:szCs w:val="28"/>
        </w:rPr>
        <w:t xml:space="preserve">За </w:t>
      </w:r>
      <w:r w:rsidRPr="001A407C">
        <w:rPr>
          <w:b/>
          <w:sz w:val="28"/>
          <w:szCs w:val="28"/>
          <w:u w:val="single"/>
        </w:rPr>
        <w:t xml:space="preserve">     2014     </w:t>
      </w:r>
      <w:r w:rsidRPr="001A407C">
        <w:rPr>
          <w:b/>
          <w:sz w:val="28"/>
          <w:szCs w:val="28"/>
        </w:rPr>
        <w:t xml:space="preserve"> год</w:t>
      </w:r>
    </w:p>
    <w:p w:rsidR="00191E3A" w:rsidRDefault="00191E3A" w:rsidP="00191E3A">
      <w:pPr>
        <w:widowControl w:val="0"/>
        <w:autoSpaceDE w:val="0"/>
        <w:autoSpaceDN w:val="0"/>
        <w:adjustRightInd w:val="0"/>
        <w:jc w:val="center"/>
      </w:pPr>
    </w:p>
    <w:p w:rsidR="0098404D" w:rsidRPr="00191E3A" w:rsidRDefault="0098404D" w:rsidP="00191E3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9356"/>
      </w:tblGrid>
      <w:tr w:rsidR="00B80767" w:rsidTr="00CB516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7" w:rsidRDefault="00B80767" w:rsidP="006469F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Ответственный исполнитель программы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7" w:rsidRDefault="00AF06EF" w:rsidP="00AF06E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Отдел по развитию территории и реализации инвестиционных проектов</w:t>
            </w:r>
          </w:p>
        </w:tc>
      </w:tr>
    </w:tbl>
    <w:p w:rsidR="00B80767" w:rsidRDefault="00B80767" w:rsidP="00B8076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691D5B" w:rsidRPr="00023943" w:rsidRDefault="00B80767" w:rsidP="00691D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b/>
        </w:rPr>
      </w:pPr>
      <w:r w:rsidRPr="00023943">
        <w:rPr>
          <w:b/>
        </w:rPr>
        <w:t>Оценка достижения целей и задач муниципальной программы</w:t>
      </w:r>
      <w:r w:rsidR="00023943" w:rsidRPr="00023943">
        <w:rPr>
          <w:b/>
        </w:rPr>
        <w:t>.</w:t>
      </w:r>
    </w:p>
    <w:p w:rsidR="00023943" w:rsidRPr="00023943" w:rsidRDefault="00023943" w:rsidP="00023943">
      <w:pPr>
        <w:widowControl w:val="0"/>
        <w:autoSpaceDE w:val="0"/>
        <w:autoSpaceDN w:val="0"/>
        <w:adjustRightInd w:val="0"/>
        <w:spacing w:before="100" w:beforeAutospacing="1"/>
        <w:ind w:left="720"/>
        <w:contextualSpacing/>
        <w:jc w:val="both"/>
        <w:rPr>
          <w:sz w:val="20"/>
          <w:szCs w:val="20"/>
        </w:rPr>
      </w:pPr>
    </w:p>
    <w:p w:rsidR="00856B7E" w:rsidRDefault="00856B7E" w:rsidP="00856B7E">
      <w:pPr>
        <w:widowControl w:val="0"/>
        <w:autoSpaceDE w:val="0"/>
        <w:autoSpaceDN w:val="0"/>
        <w:adjustRightInd w:val="0"/>
        <w:spacing w:before="100" w:beforeAutospacing="1"/>
        <w:ind w:firstLine="567"/>
        <w:contextualSpacing/>
        <w:jc w:val="both"/>
      </w:pPr>
      <w:r>
        <w:t>Цел</w:t>
      </w:r>
      <w:r w:rsidR="00691D5B">
        <w:t>и и задачи</w:t>
      </w:r>
      <w:r w:rsidR="00735AD5">
        <w:t xml:space="preserve">, </w:t>
      </w:r>
      <w:r w:rsidR="00691D5B">
        <w:t xml:space="preserve">поставленные на 2014 год в рамках </w:t>
      </w:r>
      <w:r>
        <w:t>муниципальной программы достигнут</w:t>
      </w:r>
      <w:r w:rsidR="00691D5B">
        <w:t xml:space="preserve">ы </w:t>
      </w:r>
      <w:proofErr w:type="gramStart"/>
      <w:r w:rsidR="00691D5B">
        <w:t>согласно</w:t>
      </w:r>
      <w:proofErr w:type="gramEnd"/>
      <w:r w:rsidR="00691D5B">
        <w:t xml:space="preserve"> предусмотренных средств местного и краевого бюджетов.</w:t>
      </w:r>
    </w:p>
    <w:p w:rsidR="00691D5B" w:rsidRDefault="00691D5B" w:rsidP="0098404D">
      <w:pPr>
        <w:widowControl w:val="0"/>
        <w:autoSpaceDE w:val="0"/>
        <w:autoSpaceDN w:val="0"/>
        <w:adjustRightInd w:val="0"/>
        <w:spacing w:before="100" w:beforeAutospacing="1"/>
        <w:ind w:firstLine="567"/>
        <w:contextualSpacing/>
        <w:jc w:val="both"/>
      </w:pPr>
    </w:p>
    <w:p w:rsidR="0004436C" w:rsidRDefault="0004436C" w:rsidP="00856B7E">
      <w:pPr>
        <w:widowControl w:val="0"/>
        <w:autoSpaceDE w:val="0"/>
        <w:autoSpaceDN w:val="0"/>
        <w:adjustRightInd w:val="0"/>
        <w:spacing w:before="100" w:beforeAutospacing="1"/>
        <w:ind w:firstLine="567"/>
        <w:contextualSpacing/>
        <w:jc w:val="both"/>
      </w:pPr>
    </w:p>
    <w:p w:rsidR="00B80767" w:rsidRDefault="00B80767" w:rsidP="00B807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b/>
        </w:rPr>
      </w:pPr>
      <w:r w:rsidRPr="00023943">
        <w:rPr>
          <w:b/>
        </w:rPr>
        <w:t xml:space="preserve">Достигнутые результаты (исполнение контрольных точек), причины </w:t>
      </w:r>
      <w:proofErr w:type="spellStart"/>
      <w:r w:rsidRPr="00023943">
        <w:rPr>
          <w:b/>
        </w:rPr>
        <w:t>недостижения</w:t>
      </w:r>
      <w:proofErr w:type="spellEnd"/>
      <w:r w:rsidRPr="00023943">
        <w:rPr>
          <w:b/>
        </w:rPr>
        <w:t xml:space="preserve"> запланированных результатов, нарушения сроков.</w:t>
      </w:r>
    </w:p>
    <w:p w:rsidR="00023943" w:rsidRPr="00023943" w:rsidRDefault="00023943" w:rsidP="00023943">
      <w:pPr>
        <w:widowControl w:val="0"/>
        <w:autoSpaceDE w:val="0"/>
        <w:autoSpaceDN w:val="0"/>
        <w:adjustRightInd w:val="0"/>
        <w:spacing w:before="100" w:beforeAutospacing="1"/>
        <w:ind w:left="720"/>
        <w:contextualSpacing/>
        <w:jc w:val="both"/>
        <w:rPr>
          <w:b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6372"/>
        <w:gridCol w:w="1701"/>
        <w:gridCol w:w="1701"/>
        <w:gridCol w:w="1843"/>
        <w:gridCol w:w="2977"/>
      </w:tblGrid>
      <w:tr w:rsidR="00B80767" w:rsidTr="00E53E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7" w:rsidRDefault="00B80767" w:rsidP="0002394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7" w:rsidRDefault="00FC3F57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Название ц</w:t>
            </w:r>
            <w:r w:rsidRPr="00CB516E">
              <w:t>елево</w:t>
            </w:r>
            <w:r>
              <w:t>го</w:t>
            </w:r>
            <w:r w:rsidRPr="00CB516E">
              <w:t xml:space="preserve"> показател</w:t>
            </w:r>
            <w:r>
              <w:t>я</w:t>
            </w:r>
            <w:r w:rsidRPr="00CB516E">
              <w:t>, 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7" w:rsidRDefault="00B80767" w:rsidP="0002394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Плановое окончание</w:t>
            </w:r>
            <w:r w:rsidR="00E53E51">
              <w:t>,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7" w:rsidRDefault="00B80767" w:rsidP="0002394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Фактическое окончание</w:t>
            </w:r>
            <w:r w:rsidR="00E53E51">
              <w:t>,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7" w:rsidRDefault="00B80767" w:rsidP="00E53E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Отклонение</w:t>
            </w:r>
            <w:r w:rsidR="00E53E51">
              <w:t>,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7" w:rsidRDefault="00B80767" w:rsidP="000239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Достигнутые результаты.</w:t>
            </w:r>
          </w:p>
          <w:p w:rsidR="00B80767" w:rsidRDefault="00B80767" w:rsidP="0002394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Причины неисполнения, нарушения сроков</w:t>
            </w:r>
          </w:p>
        </w:tc>
      </w:tr>
      <w:tr w:rsidR="00B80767" w:rsidTr="00E53E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67" w:rsidRDefault="00D02642" w:rsidP="00D026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67" w:rsidRDefault="00D02642" w:rsidP="00D026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67" w:rsidRDefault="00D02642" w:rsidP="00D026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67" w:rsidRDefault="00D02642" w:rsidP="00D026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67" w:rsidRDefault="00D02642" w:rsidP="00D026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67" w:rsidRDefault="00D02642" w:rsidP="00D026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53E51" w:rsidTr="00E53E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E53E51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51" w:rsidRDefault="00E53E51" w:rsidP="00E53E51">
            <w:pPr>
              <w:widowControl w:val="0"/>
              <w:autoSpaceDE w:val="0"/>
              <w:autoSpaceDN w:val="0"/>
              <w:adjustRightInd w:val="0"/>
            </w:pPr>
            <w:r w:rsidRPr="00CB516E">
              <w:t xml:space="preserve">Количество семей, переселенных в </w:t>
            </w:r>
            <w:r>
              <w:t xml:space="preserve">пустующие жилые </w:t>
            </w:r>
            <w:r w:rsidRPr="00CB516E">
              <w:t>помещения</w:t>
            </w:r>
            <w:r>
              <w:t xml:space="preserve"> </w:t>
            </w:r>
            <w:r w:rsidRPr="00CB516E">
              <w:t>муниципального жилого фонда</w:t>
            </w:r>
            <w:r>
              <w:t xml:space="preserve"> </w:t>
            </w:r>
            <w:r w:rsidRPr="00CB516E">
              <w:t>после приведения их в нормативное состояние, семей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Pr="00CB516E" w:rsidRDefault="00E53E51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Pr="00CB516E" w:rsidRDefault="00E53E51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Pr="00CB516E" w:rsidRDefault="00E53E51" w:rsidP="00E53E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C82EE9" w:rsidP="00C82E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Переселение 45 семей</w:t>
            </w:r>
          </w:p>
        </w:tc>
      </w:tr>
      <w:tr w:rsidR="00E53E51" w:rsidTr="00E53E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E53E51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51" w:rsidRPr="00CB516E" w:rsidRDefault="00E53E51" w:rsidP="00E53E51">
            <w:pPr>
              <w:widowControl w:val="0"/>
              <w:autoSpaceDE w:val="0"/>
              <w:autoSpaceDN w:val="0"/>
              <w:adjustRightInd w:val="0"/>
            </w:pPr>
            <w:r w:rsidRPr="00CB516E">
              <w:t>Общая площа</w:t>
            </w:r>
            <w:r>
              <w:t xml:space="preserve">дь пустующих жилых помещений </w:t>
            </w:r>
            <w:r w:rsidRPr="00CB516E">
              <w:t>муниципального</w:t>
            </w:r>
            <w:r>
              <w:t xml:space="preserve"> </w:t>
            </w:r>
            <w:r w:rsidRPr="00CB516E">
              <w:t>жилищного фонда</w:t>
            </w:r>
            <w:r>
              <w:t xml:space="preserve"> подлежащих </w:t>
            </w:r>
            <w:r w:rsidRPr="00CB516E">
              <w:t>заселению, в которых проведен капитальный ремонт, кв.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Pr="00CB516E" w:rsidRDefault="00E53E51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Pr="00CB516E" w:rsidRDefault="00E53E51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Pr="00CB516E" w:rsidRDefault="00E53E51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C82EE9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Отремонтировано 2 600,0 кв.м.</w:t>
            </w:r>
          </w:p>
        </w:tc>
      </w:tr>
      <w:tr w:rsidR="00E53E51" w:rsidTr="00E53E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E53E51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51" w:rsidRPr="00CB516E" w:rsidRDefault="00E53E51" w:rsidP="00E53E51">
            <w:pPr>
              <w:widowControl w:val="0"/>
              <w:autoSpaceDE w:val="0"/>
              <w:autoSpaceDN w:val="0"/>
              <w:adjustRightInd w:val="0"/>
            </w:pPr>
            <w:r w:rsidRPr="00CB516E">
              <w:t xml:space="preserve">Снос жилья, куб. </w:t>
            </w:r>
            <w:proofErr w:type="gramStart"/>
            <w:r w:rsidRPr="00CB516E">
              <w:t>м</w:t>
            </w:r>
            <w:proofErr w:type="gramEnd"/>
            <w:r w:rsidRPr="00CB516E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Pr="00CB516E" w:rsidRDefault="00E53E51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Pr="00CB516E" w:rsidRDefault="00E53E51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Pr="00CB516E" w:rsidRDefault="00E53E51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C82EE9" w:rsidP="00C82E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Исключение показателя</w:t>
            </w:r>
          </w:p>
        </w:tc>
      </w:tr>
      <w:tr w:rsidR="00C22D36" w:rsidTr="008676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D36" w:rsidRPr="00CB516E" w:rsidRDefault="00C22D36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D36" w:rsidRPr="00CB516E" w:rsidRDefault="00C22D36" w:rsidP="008676FF">
            <w:pPr>
              <w:widowControl w:val="0"/>
              <w:autoSpaceDE w:val="0"/>
              <w:autoSpaceDN w:val="0"/>
              <w:adjustRightInd w:val="0"/>
            </w:pPr>
            <w:r>
              <w:t xml:space="preserve">Объекты инженерной инфраструктуры, </w:t>
            </w:r>
            <w:proofErr w:type="gramStart"/>
            <w:r>
              <w:t>приведенных</w:t>
            </w:r>
            <w:proofErr w:type="gramEnd"/>
            <w:r>
              <w:t xml:space="preserve"> в нормативное состояние, м.,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D36" w:rsidRPr="00CB516E" w:rsidRDefault="00C22D36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D36" w:rsidRPr="00CB516E" w:rsidRDefault="00C22D36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D36" w:rsidRPr="00CB516E" w:rsidRDefault="00C22D36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D36" w:rsidRPr="00CB516E" w:rsidRDefault="00C22D36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53E51" w:rsidTr="00E53E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C22D36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E53E51">
              <w:rPr>
                <w:lang w:eastAsia="en-US"/>
              </w:rPr>
              <w:t>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Pr="00CB516E" w:rsidRDefault="00E53E51" w:rsidP="008676FF">
            <w:pPr>
              <w:widowControl w:val="0"/>
              <w:autoSpaceDE w:val="0"/>
              <w:autoSpaceDN w:val="0"/>
              <w:adjustRightInd w:val="0"/>
            </w:pPr>
            <w:r w:rsidRPr="00CB516E">
              <w:t xml:space="preserve">Протяженность построенных газопроводов, </w:t>
            </w:r>
            <w:proofErr w:type="gramStart"/>
            <w:r w:rsidRPr="00CB516E">
              <w:t>м</w:t>
            </w:r>
            <w:proofErr w:type="gramEnd"/>
            <w:r w:rsidRPr="00CB516E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C22D36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C22D36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C82EE9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C82EE9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Отсутствие средств</w:t>
            </w:r>
          </w:p>
        </w:tc>
      </w:tr>
      <w:tr w:rsidR="00E53E51" w:rsidTr="00E53E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C22D36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E53E51">
              <w:rPr>
                <w:lang w:eastAsia="en-US"/>
              </w:rPr>
              <w:t>2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Pr="00CB516E" w:rsidRDefault="00E53E51" w:rsidP="008676FF">
            <w:pPr>
              <w:widowControl w:val="0"/>
              <w:autoSpaceDE w:val="0"/>
              <w:autoSpaceDN w:val="0"/>
              <w:adjustRightInd w:val="0"/>
            </w:pPr>
            <w:r w:rsidRPr="00CB516E">
              <w:t>Количество построенных газовых котельных,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C22D36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BD334C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C82EE9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C82EE9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53E51" w:rsidTr="00E53E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C22D36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E53E51">
              <w:rPr>
                <w:lang w:eastAsia="en-US"/>
              </w:rPr>
              <w:t>3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Pr="00CB516E" w:rsidRDefault="00E53E51" w:rsidP="008676FF">
            <w:pPr>
              <w:widowControl w:val="0"/>
              <w:autoSpaceDE w:val="0"/>
              <w:autoSpaceDN w:val="0"/>
              <w:adjustRightInd w:val="0"/>
            </w:pPr>
            <w:r w:rsidRPr="00CB516E">
              <w:t>Приведение в нормативное состояние сетей теплоснабжения, п.</w:t>
            </w:r>
            <w:proofErr w:type="gramStart"/>
            <w:r w:rsidRPr="00CB516E">
              <w:t>м</w:t>
            </w:r>
            <w:proofErr w:type="gramEnd"/>
            <w:r w:rsidRPr="00CB516E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C22D36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C22D36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C22D36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C82EE9" w:rsidP="00C82E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15 940,0 п.м. сетей теплоснабжения</w:t>
            </w:r>
          </w:p>
        </w:tc>
      </w:tr>
      <w:tr w:rsidR="00E53E51" w:rsidTr="00E53E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C22D36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  <w:r w:rsidR="00E53E51">
              <w:rPr>
                <w:lang w:eastAsia="en-US"/>
              </w:rPr>
              <w:t>4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Pr="00CB516E" w:rsidRDefault="00E53E51" w:rsidP="008676FF">
            <w:pPr>
              <w:widowControl w:val="0"/>
              <w:autoSpaceDE w:val="0"/>
              <w:autoSpaceDN w:val="0"/>
              <w:adjustRightInd w:val="0"/>
            </w:pPr>
            <w:r w:rsidRPr="00CB516E">
              <w:t>Перевод детского сада в жилое помещение,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C22D36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C22D36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C82EE9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C82EE9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Отсутствие средств</w:t>
            </w:r>
          </w:p>
        </w:tc>
      </w:tr>
      <w:tr w:rsidR="00E53E51" w:rsidTr="00E53E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C22D36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E53E51">
              <w:rPr>
                <w:lang w:eastAsia="en-US"/>
              </w:rPr>
              <w:t>5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Pr="00CB516E" w:rsidRDefault="00E53E51" w:rsidP="008676FF">
            <w:pPr>
              <w:widowControl w:val="0"/>
              <w:autoSpaceDE w:val="0"/>
              <w:autoSpaceDN w:val="0"/>
              <w:adjustRightInd w:val="0"/>
            </w:pPr>
            <w:r w:rsidRPr="00CB516E">
              <w:t>Генеральный план,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C22D36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C22D36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C22D36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E53E51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B80767" w:rsidRDefault="00B80767" w:rsidP="00B8076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80767" w:rsidRDefault="00B80767" w:rsidP="00B8076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3943">
        <w:rPr>
          <w:rFonts w:ascii="Times New Roman" w:hAnsi="Times New Roman"/>
          <w:b/>
          <w:sz w:val="24"/>
          <w:szCs w:val="24"/>
        </w:rPr>
        <w:t>Достигнутые целевые показатели, причины невыполнения показателей</w:t>
      </w:r>
    </w:p>
    <w:p w:rsidR="00023943" w:rsidRPr="00023943" w:rsidRDefault="00023943" w:rsidP="00023943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6919"/>
        <w:gridCol w:w="1434"/>
        <w:gridCol w:w="1592"/>
        <w:gridCol w:w="1509"/>
        <w:gridCol w:w="3281"/>
      </w:tblGrid>
      <w:tr w:rsidR="00023943" w:rsidTr="00C22D3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7" w:rsidRPr="00CB516E" w:rsidRDefault="00B80767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t xml:space="preserve">№ </w:t>
            </w:r>
            <w:proofErr w:type="spellStart"/>
            <w:proofErr w:type="gramStart"/>
            <w:r w:rsidRPr="00CB516E">
              <w:t>п</w:t>
            </w:r>
            <w:proofErr w:type="spellEnd"/>
            <w:proofErr w:type="gramEnd"/>
            <w:r w:rsidRPr="00CB516E">
              <w:t>/</w:t>
            </w:r>
            <w:proofErr w:type="spellStart"/>
            <w:r w:rsidRPr="00CB516E">
              <w:t>п</w:t>
            </w:r>
            <w:proofErr w:type="spellEnd"/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7" w:rsidRPr="00CB516E" w:rsidRDefault="00B80767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t>Целевой показатель, единица измерения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7" w:rsidRPr="00CB516E" w:rsidRDefault="00B80767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t>Плановое значение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7" w:rsidRPr="00CB516E" w:rsidRDefault="00B80767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t>Фактическое значение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7" w:rsidRPr="00CB516E" w:rsidRDefault="00B80767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t>Отклонение, %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7" w:rsidRPr="00CB516E" w:rsidRDefault="00B80767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t>Причины отклонения от планового значения</w:t>
            </w:r>
          </w:p>
        </w:tc>
      </w:tr>
      <w:tr w:rsidR="00D02642" w:rsidTr="00C22D3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42" w:rsidRPr="00CB516E" w:rsidRDefault="00D02642" w:rsidP="00D026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42" w:rsidRPr="00CB516E" w:rsidRDefault="00D02642" w:rsidP="00D026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42" w:rsidRPr="00CB516E" w:rsidRDefault="00D02642" w:rsidP="00D026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42" w:rsidRPr="00CB516E" w:rsidRDefault="00D02642" w:rsidP="00D026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42" w:rsidRPr="00CB516E" w:rsidRDefault="00D02642" w:rsidP="00D026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42" w:rsidRPr="00CB516E" w:rsidRDefault="00D02642" w:rsidP="00D026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023943" w:rsidTr="00C22D3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67" w:rsidRPr="00CB516E" w:rsidRDefault="00AF06EF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1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67" w:rsidRPr="00CB516E" w:rsidRDefault="00AF06EF" w:rsidP="00AF06EF">
            <w:pPr>
              <w:widowControl w:val="0"/>
              <w:autoSpaceDE w:val="0"/>
              <w:autoSpaceDN w:val="0"/>
              <w:adjustRightInd w:val="0"/>
            </w:pPr>
            <w:r w:rsidRPr="00CB516E">
              <w:t>Количество семей, переселенных в</w:t>
            </w:r>
            <w:r w:rsidR="00023943" w:rsidRPr="00CB516E">
              <w:t xml:space="preserve"> </w:t>
            </w:r>
            <w:r w:rsidR="00E53E51">
              <w:t xml:space="preserve">пустующие жилые </w:t>
            </w:r>
            <w:r w:rsidRPr="00CB516E">
              <w:t>помещения</w:t>
            </w:r>
            <w:r w:rsidR="00E53E51">
              <w:t xml:space="preserve"> </w:t>
            </w:r>
            <w:r w:rsidRPr="00CB516E">
              <w:t>муниципального жилого фонда</w:t>
            </w:r>
            <w:r w:rsidR="00E53E51">
              <w:t xml:space="preserve"> </w:t>
            </w:r>
            <w:r w:rsidRPr="00CB516E">
              <w:t>после приведения их в нормативное состояние, семей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67" w:rsidRPr="00CB516E" w:rsidRDefault="00AF06EF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45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67" w:rsidRPr="00CB516E" w:rsidRDefault="00AF06EF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45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67" w:rsidRPr="00CB516E" w:rsidRDefault="00AF06EF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0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67" w:rsidRPr="00CB516E" w:rsidRDefault="00AF06EF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-</w:t>
            </w:r>
          </w:p>
          <w:p w:rsidR="00AF06EF" w:rsidRPr="00CB516E" w:rsidRDefault="00AF06EF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23943" w:rsidTr="00C22D3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67" w:rsidRPr="00CB516E" w:rsidRDefault="00AF06EF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2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67" w:rsidRPr="00CB516E" w:rsidRDefault="00AF06EF" w:rsidP="00AF06EF">
            <w:pPr>
              <w:widowControl w:val="0"/>
              <w:autoSpaceDE w:val="0"/>
              <w:autoSpaceDN w:val="0"/>
              <w:adjustRightInd w:val="0"/>
            </w:pPr>
            <w:r w:rsidRPr="00CB516E">
              <w:t>Общая площадь пустующих жилых помещений муниципального</w:t>
            </w:r>
            <w:r w:rsidR="00E53E51">
              <w:t xml:space="preserve"> </w:t>
            </w:r>
            <w:r w:rsidRPr="00CB516E">
              <w:t>жилищного фонда</w:t>
            </w:r>
            <w:r w:rsidR="00E53E51">
              <w:t xml:space="preserve"> </w:t>
            </w:r>
            <w:r w:rsidRPr="00CB516E">
              <w:t>подлежащи</w:t>
            </w:r>
            <w:r w:rsidR="00E53E51">
              <w:t xml:space="preserve">х заселению, в которых проведен </w:t>
            </w:r>
            <w:r w:rsidRPr="00CB516E">
              <w:t>капитальный ремонт, кв. м.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67" w:rsidRPr="00CB516E" w:rsidRDefault="00AF06EF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2 600,0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67" w:rsidRPr="00CB516E" w:rsidRDefault="00AF06EF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2 600,0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67" w:rsidRPr="00CB516E" w:rsidRDefault="00AF06EF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0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67" w:rsidRPr="00CB516E" w:rsidRDefault="00AF06EF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-</w:t>
            </w:r>
          </w:p>
          <w:p w:rsidR="00AF06EF" w:rsidRPr="00CB516E" w:rsidRDefault="00AF06EF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23943" w:rsidTr="00C22D3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6EF" w:rsidRPr="00CB516E" w:rsidRDefault="00AF06EF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3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6EF" w:rsidRPr="00CB516E" w:rsidRDefault="00AF06EF" w:rsidP="00AF06EF">
            <w:pPr>
              <w:widowControl w:val="0"/>
              <w:autoSpaceDE w:val="0"/>
              <w:autoSpaceDN w:val="0"/>
              <w:adjustRightInd w:val="0"/>
            </w:pPr>
            <w:r w:rsidRPr="00CB516E">
              <w:t xml:space="preserve">Снос жилья, куб. </w:t>
            </w:r>
            <w:proofErr w:type="gramStart"/>
            <w:r w:rsidRPr="00CB516E">
              <w:t>м</w:t>
            </w:r>
            <w:proofErr w:type="gramEnd"/>
            <w:r w:rsidRPr="00CB516E">
              <w:t>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6EF" w:rsidRPr="00CB516E" w:rsidRDefault="00AF06EF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29 869,0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6EF" w:rsidRPr="00CB516E" w:rsidRDefault="00E04AF1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0,0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6EF" w:rsidRPr="00CB516E" w:rsidRDefault="00E04AF1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100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6EF" w:rsidRPr="00CB516E" w:rsidRDefault="00023943" w:rsidP="0002394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 xml:space="preserve">Согласно </w:t>
            </w:r>
            <w:proofErr w:type="gramStart"/>
            <w:r w:rsidRPr="00CB516E">
              <w:rPr>
                <w:lang w:eastAsia="en-US"/>
              </w:rPr>
              <w:t>государственной программе ПК</w:t>
            </w:r>
            <w:r w:rsidR="00E15EB4" w:rsidRPr="00CB516E">
              <w:rPr>
                <w:lang w:eastAsia="en-US"/>
              </w:rPr>
              <w:t xml:space="preserve">, утвержденной Постановлением ППК от </w:t>
            </w:r>
            <w:r w:rsidRPr="00CB516E">
              <w:rPr>
                <w:lang w:eastAsia="en-US"/>
              </w:rPr>
              <w:t>01</w:t>
            </w:r>
            <w:r w:rsidR="00E15EB4" w:rsidRPr="00CB516E">
              <w:rPr>
                <w:lang w:eastAsia="en-US"/>
              </w:rPr>
              <w:t>.1</w:t>
            </w:r>
            <w:r w:rsidRPr="00CB516E">
              <w:rPr>
                <w:lang w:eastAsia="en-US"/>
              </w:rPr>
              <w:t>0</w:t>
            </w:r>
            <w:r w:rsidR="00E15EB4" w:rsidRPr="00CB516E">
              <w:rPr>
                <w:lang w:eastAsia="en-US"/>
              </w:rPr>
              <w:t>.2013 № 1</w:t>
            </w:r>
            <w:r w:rsidRPr="00CB516E">
              <w:rPr>
                <w:lang w:eastAsia="en-US"/>
              </w:rPr>
              <w:t>305</w:t>
            </w:r>
            <w:r w:rsidR="00E15EB4" w:rsidRPr="00CB516E">
              <w:rPr>
                <w:lang w:eastAsia="en-US"/>
              </w:rPr>
              <w:t>-п</w:t>
            </w:r>
            <w:r w:rsidRPr="00CB516E">
              <w:rPr>
                <w:lang w:eastAsia="en-US"/>
              </w:rPr>
              <w:t xml:space="preserve"> показатель исключен</w:t>
            </w:r>
            <w:proofErr w:type="gramEnd"/>
          </w:p>
        </w:tc>
      </w:tr>
      <w:tr w:rsidR="00C22D36" w:rsidTr="00C22D3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D36" w:rsidRPr="00CB516E" w:rsidRDefault="00C22D36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D36" w:rsidRPr="00CB516E" w:rsidRDefault="00C22D36" w:rsidP="00AF06EF">
            <w:pPr>
              <w:widowControl w:val="0"/>
              <w:autoSpaceDE w:val="0"/>
              <w:autoSpaceDN w:val="0"/>
              <w:adjustRightInd w:val="0"/>
            </w:pPr>
            <w:r>
              <w:t xml:space="preserve">Объекты инженерной инфраструктуры, </w:t>
            </w:r>
            <w:proofErr w:type="gramStart"/>
            <w:r>
              <w:t>приведенных</w:t>
            </w:r>
            <w:proofErr w:type="gramEnd"/>
            <w:r>
              <w:t xml:space="preserve"> в нормативное состояние, м., в том числе: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D36" w:rsidRPr="00CB516E" w:rsidRDefault="00C22D36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D36" w:rsidRPr="00CB516E" w:rsidRDefault="00C22D36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D36" w:rsidRPr="00CB516E" w:rsidRDefault="00C22D36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D36" w:rsidRPr="00CB516E" w:rsidRDefault="00C22D36" w:rsidP="0002394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23943" w:rsidTr="00C22D3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59" w:rsidRPr="00CB516E" w:rsidRDefault="00C22D36" w:rsidP="00C22D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59" w:rsidRPr="00CB516E" w:rsidRDefault="00620C59" w:rsidP="00AF06EF">
            <w:pPr>
              <w:widowControl w:val="0"/>
              <w:autoSpaceDE w:val="0"/>
              <w:autoSpaceDN w:val="0"/>
              <w:adjustRightInd w:val="0"/>
            </w:pPr>
            <w:r w:rsidRPr="00CB516E">
              <w:t xml:space="preserve">Протяженность построенных газопроводов, </w:t>
            </w:r>
            <w:proofErr w:type="gramStart"/>
            <w:r w:rsidRPr="00CB516E">
              <w:t>м</w:t>
            </w:r>
            <w:proofErr w:type="gramEnd"/>
            <w:r w:rsidRPr="00CB516E">
              <w:t>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59" w:rsidRPr="00CB516E" w:rsidRDefault="00620C59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5 500,0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59" w:rsidRPr="00CB516E" w:rsidRDefault="00E04AF1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0,0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59" w:rsidRPr="00CB516E" w:rsidRDefault="00E04AF1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100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C59" w:rsidRPr="00CB516E" w:rsidRDefault="00691D5B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Отсутствие средств</w:t>
            </w:r>
          </w:p>
        </w:tc>
      </w:tr>
      <w:tr w:rsidR="00023943" w:rsidTr="00C22D3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59" w:rsidRPr="00CB516E" w:rsidRDefault="00C22D36" w:rsidP="00C22D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59" w:rsidRPr="00CB516E" w:rsidRDefault="00620C59" w:rsidP="00AF06EF">
            <w:pPr>
              <w:widowControl w:val="0"/>
              <w:autoSpaceDE w:val="0"/>
              <w:autoSpaceDN w:val="0"/>
              <w:adjustRightInd w:val="0"/>
            </w:pPr>
            <w:r w:rsidRPr="00CB516E">
              <w:t>Количество построенных газовых котельных, ед.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59" w:rsidRPr="00CB516E" w:rsidRDefault="00620C59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59" w:rsidRPr="00CB516E" w:rsidRDefault="00620C59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59" w:rsidRPr="00CB516E" w:rsidRDefault="00620C59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0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59" w:rsidRPr="00CB516E" w:rsidRDefault="00620C59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-</w:t>
            </w:r>
          </w:p>
        </w:tc>
      </w:tr>
      <w:tr w:rsidR="00023943" w:rsidTr="00C22D3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59" w:rsidRPr="00CB516E" w:rsidRDefault="00C22D36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59" w:rsidRPr="00CB516E" w:rsidRDefault="00620C59" w:rsidP="00AF06EF">
            <w:pPr>
              <w:widowControl w:val="0"/>
              <w:autoSpaceDE w:val="0"/>
              <w:autoSpaceDN w:val="0"/>
              <w:adjustRightInd w:val="0"/>
            </w:pPr>
            <w:r w:rsidRPr="00CB516E">
              <w:t>Приведение в нормативное состояние сетей теплоснабжения, п.</w:t>
            </w:r>
            <w:proofErr w:type="gramStart"/>
            <w:r w:rsidRPr="00CB516E">
              <w:t>м</w:t>
            </w:r>
            <w:proofErr w:type="gramEnd"/>
            <w:r w:rsidRPr="00CB516E">
              <w:t>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59" w:rsidRPr="00CB516E" w:rsidRDefault="00620C59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15 940,0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C59" w:rsidRPr="00CB516E" w:rsidRDefault="00856B7E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15 940,0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C59" w:rsidRPr="00CB516E" w:rsidRDefault="00856B7E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0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C59" w:rsidRPr="00CB516E" w:rsidRDefault="00856B7E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-</w:t>
            </w:r>
          </w:p>
        </w:tc>
      </w:tr>
      <w:tr w:rsidR="00023943" w:rsidTr="00C22D3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59" w:rsidRPr="00CB516E" w:rsidRDefault="00C22D36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59" w:rsidRPr="00CB516E" w:rsidRDefault="00620C59" w:rsidP="00AF06EF">
            <w:pPr>
              <w:widowControl w:val="0"/>
              <w:autoSpaceDE w:val="0"/>
              <w:autoSpaceDN w:val="0"/>
              <w:adjustRightInd w:val="0"/>
            </w:pPr>
            <w:r w:rsidRPr="00CB516E">
              <w:t>Перевод детского сада в жилое помещение, ед.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59" w:rsidRPr="00CB516E" w:rsidRDefault="00620C59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59" w:rsidRPr="00CB516E" w:rsidRDefault="00620C59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59" w:rsidRPr="00CB516E" w:rsidRDefault="00620C59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100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59" w:rsidRPr="00CB516E" w:rsidRDefault="00E04AF1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Отсутствие средств</w:t>
            </w:r>
          </w:p>
        </w:tc>
      </w:tr>
      <w:tr w:rsidR="00023943" w:rsidTr="00C22D3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59" w:rsidRPr="00CB516E" w:rsidRDefault="00C22D36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59" w:rsidRPr="00CB516E" w:rsidRDefault="00620C59" w:rsidP="00AF06EF">
            <w:pPr>
              <w:widowControl w:val="0"/>
              <w:autoSpaceDE w:val="0"/>
              <w:autoSpaceDN w:val="0"/>
              <w:adjustRightInd w:val="0"/>
            </w:pPr>
            <w:r w:rsidRPr="00CB516E">
              <w:t>Генеральный план, ед.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59" w:rsidRPr="00CB516E" w:rsidRDefault="00620C59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59" w:rsidRPr="00CB516E" w:rsidRDefault="00620C59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59" w:rsidRPr="00CB516E" w:rsidRDefault="00620C59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0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59" w:rsidRPr="00CB516E" w:rsidRDefault="00620C59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-</w:t>
            </w:r>
          </w:p>
        </w:tc>
      </w:tr>
    </w:tbl>
    <w:p w:rsidR="00C22D36" w:rsidRDefault="00C22D36" w:rsidP="00C22D36">
      <w:pPr>
        <w:widowControl w:val="0"/>
        <w:autoSpaceDE w:val="0"/>
        <w:autoSpaceDN w:val="0"/>
        <w:adjustRightInd w:val="0"/>
        <w:spacing w:before="100" w:beforeAutospacing="1"/>
        <w:ind w:left="360"/>
        <w:contextualSpacing/>
        <w:jc w:val="both"/>
        <w:rPr>
          <w:b/>
        </w:rPr>
      </w:pPr>
    </w:p>
    <w:p w:rsidR="00B80767" w:rsidRPr="00C22D36" w:rsidRDefault="00B80767" w:rsidP="00C22D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b/>
        </w:rPr>
      </w:pPr>
      <w:r w:rsidRPr="00C22D36">
        <w:rPr>
          <w:b/>
        </w:rPr>
        <w:t>Анализ факторов, повлиявших на ход реализации муниципальной программы</w:t>
      </w:r>
      <w:r w:rsidR="00023943" w:rsidRPr="00C22D36">
        <w:rPr>
          <w:b/>
        </w:rPr>
        <w:t>.</w:t>
      </w:r>
    </w:p>
    <w:p w:rsidR="00023943" w:rsidRDefault="00023943" w:rsidP="00023943">
      <w:pPr>
        <w:widowControl w:val="0"/>
        <w:autoSpaceDE w:val="0"/>
        <w:autoSpaceDN w:val="0"/>
        <w:adjustRightInd w:val="0"/>
        <w:spacing w:before="100" w:beforeAutospacing="1"/>
        <w:ind w:left="720"/>
        <w:contextualSpacing/>
        <w:jc w:val="both"/>
      </w:pPr>
    </w:p>
    <w:p w:rsidR="00E04AF1" w:rsidRDefault="00023943" w:rsidP="00023943">
      <w:pPr>
        <w:widowControl w:val="0"/>
        <w:autoSpaceDE w:val="0"/>
        <w:autoSpaceDN w:val="0"/>
        <w:adjustRightInd w:val="0"/>
        <w:spacing w:before="100" w:beforeAutospacing="1"/>
        <w:ind w:firstLine="567"/>
        <w:contextualSpacing/>
        <w:jc w:val="both"/>
      </w:pPr>
      <w:r>
        <w:t>Недостаточность объемов средств местного и краевого бюджетов.</w:t>
      </w:r>
    </w:p>
    <w:p w:rsidR="00E04AF1" w:rsidRDefault="00E04AF1" w:rsidP="00E04AF1">
      <w:pPr>
        <w:widowControl w:val="0"/>
        <w:autoSpaceDE w:val="0"/>
        <w:autoSpaceDN w:val="0"/>
        <w:adjustRightInd w:val="0"/>
        <w:spacing w:before="100" w:beforeAutospacing="1"/>
        <w:contextualSpacing/>
        <w:jc w:val="both"/>
      </w:pPr>
    </w:p>
    <w:p w:rsidR="0004436C" w:rsidRDefault="0004436C" w:rsidP="0098404D">
      <w:pPr>
        <w:widowControl w:val="0"/>
        <w:autoSpaceDE w:val="0"/>
        <w:autoSpaceDN w:val="0"/>
        <w:adjustRightInd w:val="0"/>
        <w:spacing w:before="100" w:beforeAutospacing="1"/>
        <w:contextualSpacing/>
        <w:jc w:val="both"/>
      </w:pPr>
    </w:p>
    <w:p w:rsidR="0098404D" w:rsidRDefault="0098404D" w:rsidP="0098404D">
      <w:pPr>
        <w:widowControl w:val="0"/>
        <w:autoSpaceDE w:val="0"/>
        <w:autoSpaceDN w:val="0"/>
        <w:adjustRightInd w:val="0"/>
        <w:spacing w:before="100" w:beforeAutospacing="1"/>
        <w:contextualSpacing/>
        <w:jc w:val="both"/>
      </w:pPr>
    </w:p>
    <w:p w:rsidR="00B80767" w:rsidRDefault="00B80767" w:rsidP="00C22D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b/>
        </w:rPr>
      </w:pPr>
      <w:r w:rsidRPr="00023943">
        <w:rPr>
          <w:b/>
        </w:rPr>
        <w:lastRenderedPageBreak/>
        <w:t>Данные об использовании бюджетных ассигнований и иных средств на выполнение мероприятий</w:t>
      </w:r>
    </w:p>
    <w:p w:rsidR="00023943" w:rsidRPr="00023943" w:rsidRDefault="00023943" w:rsidP="00023943">
      <w:pPr>
        <w:widowControl w:val="0"/>
        <w:autoSpaceDE w:val="0"/>
        <w:autoSpaceDN w:val="0"/>
        <w:adjustRightInd w:val="0"/>
        <w:spacing w:before="100" w:beforeAutospacing="1"/>
        <w:ind w:left="720"/>
        <w:contextualSpacing/>
        <w:jc w:val="both"/>
        <w:rPr>
          <w:b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4110"/>
        <w:gridCol w:w="1701"/>
        <w:gridCol w:w="1701"/>
        <w:gridCol w:w="1560"/>
        <w:gridCol w:w="1985"/>
      </w:tblGrid>
      <w:tr w:rsidR="00D02642" w:rsidRPr="00CB516E" w:rsidTr="00EE6520">
        <w:trPr>
          <w:trHeight w:val="729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642" w:rsidRPr="00CB516E" w:rsidRDefault="00D02642" w:rsidP="00D026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t xml:space="preserve">Наименование </w:t>
            </w:r>
            <w:r>
              <w:t>муниципальной программы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42" w:rsidRPr="00CB516E" w:rsidRDefault="00D02642" w:rsidP="00C22D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Объемы и и</w:t>
            </w:r>
            <w:r w:rsidRPr="00CB516E">
              <w:t>сточник</w:t>
            </w:r>
            <w:r>
              <w:t>и</w:t>
            </w:r>
            <w:r w:rsidRPr="00CB516E">
              <w:t xml:space="preserve">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2D36" w:rsidRPr="00CB516E" w:rsidRDefault="00D02642" w:rsidP="00C22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516E">
              <w:t xml:space="preserve">Причины </w:t>
            </w:r>
            <w:proofErr w:type="spellStart"/>
            <w:r w:rsidRPr="00CB516E">
              <w:t>неосвоения</w:t>
            </w:r>
            <w:proofErr w:type="spellEnd"/>
            <w:r w:rsidRPr="00CB516E">
              <w:t xml:space="preserve"> бюджетных средств</w:t>
            </w:r>
          </w:p>
        </w:tc>
      </w:tr>
      <w:tr w:rsidR="00D02642" w:rsidRPr="00CB516E" w:rsidTr="00EE6520">
        <w:trPr>
          <w:trHeight w:val="835"/>
        </w:trPr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42" w:rsidRPr="00CB516E" w:rsidRDefault="00D02642" w:rsidP="00620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42" w:rsidRPr="00CB516E" w:rsidRDefault="00D02642" w:rsidP="00620C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516E"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42" w:rsidRPr="00CB516E" w:rsidRDefault="00D02642" w:rsidP="00620C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516E"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42" w:rsidRPr="00CB516E" w:rsidRDefault="00D02642" w:rsidP="00620C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516E">
              <w:t>Факт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42" w:rsidRPr="00CB516E" w:rsidRDefault="00D02642" w:rsidP="00620C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516E">
              <w:t>% исполнения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42" w:rsidRPr="00CB516E" w:rsidRDefault="00D02642" w:rsidP="00620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2642" w:rsidRPr="00CB516E" w:rsidTr="00EE65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42" w:rsidRPr="00CB516E" w:rsidRDefault="00FC5D1C" w:rsidP="00620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42" w:rsidRPr="00CB516E" w:rsidRDefault="00FC5D1C" w:rsidP="00620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42" w:rsidRPr="00CB516E" w:rsidRDefault="00FC5D1C" w:rsidP="00620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42" w:rsidRPr="00CB516E" w:rsidRDefault="00FC5D1C" w:rsidP="00620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42" w:rsidRPr="00CB516E" w:rsidRDefault="00FC5D1C" w:rsidP="00620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42" w:rsidRPr="00CB516E" w:rsidRDefault="00FC5D1C" w:rsidP="00620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F324D9" w:rsidRPr="00D56417" w:rsidTr="00EE6520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4D9" w:rsidRPr="003041DB" w:rsidRDefault="00F324D9" w:rsidP="00D026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041DB">
              <w:rPr>
                <w:b/>
              </w:rPr>
              <w:t>Муниципальная программа «Развитие территории городского округа «Город Губаха» на 2014 – 2017 годы»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D9" w:rsidRPr="003041DB" w:rsidRDefault="00F324D9" w:rsidP="00D02642">
            <w:pPr>
              <w:widowControl w:val="0"/>
              <w:autoSpaceDE w:val="0"/>
              <w:autoSpaceDN w:val="0"/>
              <w:adjustRightInd w:val="0"/>
            </w:pPr>
            <w:r w:rsidRPr="003041DB">
              <w:t>Бюджет муниципального района (городского округа),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2026ED" w:rsidRDefault="00522F53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39 675,44580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2026ED" w:rsidRDefault="00522F53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37 255,01516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2026ED" w:rsidRDefault="00522F53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93,9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24D9" w:rsidRPr="003041DB" w:rsidRDefault="0098404D" w:rsidP="00304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324D9" w:rsidRPr="00D56417" w:rsidTr="00EE6520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4D9" w:rsidRPr="003041DB" w:rsidRDefault="00F324D9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D9" w:rsidRPr="003041DB" w:rsidRDefault="00F324D9" w:rsidP="00D02642">
            <w:pPr>
              <w:widowControl w:val="0"/>
              <w:autoSpaceDE w:val="0"/>
              <w:autoSpaceDN w:val="0"/>
              <w:adjustRightInd w:val="0"/>
            </w:pPr>
            <w:r w:rsidRPr="003041DB">
              <w:t>Краевой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3041DB" w:rsidRDefault="00F324D9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41DB">
              <w:rPr>
                <w:b/>
              </w:rPr>
              <w:t>94 173,80000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3041DB" w:rsidRDefault="00F324D9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41DB">
              <w:rPr>
                <w:b/>
              </w:rPr>
              <w:t>92 136,16500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3041DB" w:rsidRDefault="00F324D9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41DB">
              <w:rPr>
                <w:b/>
              </w:rPr>
              <w:t>97,8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4D9" w:rsidRPr="00D56417" w:rsidRDefault="00F324D9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F324D9" w:rsidRPr="00D56417" w:rsidTr="00EE6520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4D9" w:rsidRPr="003041DB" w:rsidRDefault="00F324D9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D9" w:rsidRPr="003041DB" w:rsidRDefault="00F324D9" w:rsidP="00D02642">
            <w:pPr>
              <w:widowControl w:val="0"/>
              <w:autoSpaceDE w:val="0"/>
              <w:autoSpaceDN w:val="0"/>
              <w:adjustRightInd w:val="0"/>
            </w:pPr>
            <w:r w:rsidRPr="003041DB">
              <w:t>Федеральный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3041DB" w:rsidRDefault="00C322C0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5 242,43839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3041DB" w:rsidRDefault="00F324D9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41DB">
              <w:rPr>
                <w:b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3041DB" w:rsidRDefault="00C322C0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4D9" w:rsidRPr="00D56417" w:rsidRDefault="00F324D9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F324D9" w:rsidRPr="00D56417" w:rsidTr="00EE6520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4D9" w:rsidRPr="003041DB" w:rsidRDefault="00F324D9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D9" w:rsidRPr="003041DB" w:rsidRDefault="00F324D9" w:rsidP="00D02642">
            <w:pPr>
              <w:widowControl w:val="0"/>
              <w:autoSpaceDE w:val="0"/>
              <w:autoSpaceDN w:val="0"/>
              <w:adjustRightInd w:val="0"/>
            </w:pPr>
            <w:r w:rsidRPr="003041DB">
              <w:t>Бюджет городских (сельских) поселений,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3041DB" w:rsidRDefault="00F324D9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41DB">
              <w:rPr>
                <w:b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3041DB" w:rsidRDefault="00F324D9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41DB">
              <w:rPr>
                <w:b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3041DB" w:rsidRDefault="00F324D9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41DB">
              <w:rPr>
                <w:b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4D9" w:rsidRPr="00D56417" w:rsidRDefault="00F324D9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F324D9" w:rsidRPr="00D56417" w:rsidTr="00EE6520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4D9" w:rsidRPr="003041DB" w:rsidRDefault="00F324D9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D9" w:rsidRPr="003041DB" w:rsidRDefault="00F324D9" w:rsidP="00D02642">
            <w:pPr>
              <w:widowControl w:val="0"/>
              <w:autoSpaceDE w:val="0"/>
              <w:autoSpaceDN w:val="0"/>
              <w:adjustRightInd w:val="0"/>
            </w:pPr>
            <w:r w:rsidRPr="003041DB">
              <w:t>Внебюджетные источники,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3041DB" w:rsidRDefault="00F324D9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41DB">
              <w:rPr>
                <w:b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3041DB" w:rsidRDefault="00F324D9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41DB">
              <w:rPr>
                <w:b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3041DB" w:rsidRDefault="00F324D9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41DB">
              <w:rPr>
                <w:b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4D9" w:rsidRPr="00D56417" w:rsidRDefault="00F324D9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F324D9" w:rsidRPr="00D56417" w:rsidTr="0098404D">
        <w:trPr>
          <w:trHeight w:val="395"/>
        </w:trPr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3041DB" w:rsidRDefault="00F324D9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D9" w:rsidRPr="003041DB" w:rsidRDefault="00F324D9" w:rsidP="00D02642">
            <w:pPr>
              <w:widowControl w:val="0"/>
              <w:autoSpaceDE w:val="0"/>
              <w:autoSpaceDN w:val="0"/>
              <w:adjustRightInd w:val="0"/>
            </w:pPr>
            <w:r w:rsidRPr="003041DB">
              <w:t>Итого,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2B071A" w:rsidRDefault="00C322C0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139 091,68419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2B071A" w:rsidRDefault="00C322C0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129 391,18016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2B071A" w:rsidRDefault="00C322C0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D56417" w:rsidRDefault="00F324D9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710EE" w:rsidRPr="00D56417" w:rsidTr="00EE6520">
        <w:trPr>
          <w:trHeight w:val="271"/>
        </w:trPr>
        <w:tc>
          <w:tcPr>
            <w:tcW w:w="46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10EE" w:rsidRPr="003041DB" w:rsidRDefault="006710EE" w:rsidP="00F32130">
            <w:pPr>
              <w:rPr>
                <w:b/>
              </w:rPr>
            </w:pPr>
            <w:r w:rsidRPr="003041DB">
              <w:rPr>
                <w:b/>
              </w:rPr>
              <w:t xml:space="preserve">Подпрограмма 1 «Компактное проживание жителей бывших шахтерских поселков городского округа»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3041DB" w:rsidRDefault="006710EE" w:rsidP="00F32130">
            <w:pPr>
              <w:widowControl w:val="0"/>
              <w:autoSpaceDE w:val="0"/>
              <w:autoSpaceDN w:val="0"/>
              <w:adjustRightInd w:val="0"/>
            </w:pPr>
            <w:r w:rsidRPr="003041DB">
              <w:t>Бюджет городского округа,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2026ED" w:rsidRDefault="006710EE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026ED">
              <w:rPr>
                <w:lang w:eastAsia="en-US"/>
              </w:rPr>
              <w:t>8 330,87021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2026ED" w:rsidRDefault="006710EE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026ED">
              <w:rPr>
                <w:lang w:eastAsia="en-US"/>
              </w:rPr>
              <w:t>8 330,87021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D56417" w:rsidRDefault="006710EE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6417">
              <w:rPr>
                <w:lang w:eastAsia="en-US"/>
              </w:rPr>
              <w:t>100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0EE" w:rsidRPr="00D56417" w:rsidRDefault="006710EE" w:rsidP="00867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417">
              <w:rPr>
                <w:lang w:eastAsia="en-US"/>
              </w:rPr>
              <w:t>Экономия от аукционных процедур</w:t>
            </w:r>
          </w:p>
          <w:p w:rsidR="006710EE" w:rsidRPr="00D56417" w:rsidRDefault="006710EE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710EE" w:rsidRPr="00D56417" w:rsidTr="00EE6520">
        <w:trPr>
          <w:trHeight w:val="278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0EE" w:rsidRPr="003041DB" w:rsidRDefault="006710EE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3041DB" w:rsidRDefault="006710EE" w:rsidP="008676FF">
            <w:pPr>
              <w:widowControl w:val="0"/>
              <w:autoSpaceDE w:val="0"/>
              <w:autoSpaceDN w:val="0"/>
              <w:adjustRightInd w:val="0"/>
            </w:pPr>
            <w:r w:rsidRPr="003041DB">
              <w:t>Краевой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D56417" w:rsidRDefault="006710EE" w:rsidP="00620C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417">
              <w:rPr>
                <w:lang w:eastAsia="en-US"/>
              </w:rPr>
              <w:t>15 000,00000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D56417" w:rsidRDefault="006710EE" w:rsidP="00620C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417">
              <w:rPr>
                <w:lang w:eastAsia="en-US"/>
              </w:rPr>
              <w:t>14 763,16500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D56417" w:rsidRDefault="006710EE" w:rsidP="00620C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417">
              <w:rPr>
                <w:lang w:eastAsia="en-US"/>
              </w:rPr>
              <w:t>98,4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0EE" w:rsidRPr="00D56417" w:rsidRDefault="006710EE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710EE" w:rsidRPr="00D56417" w:rsidTr="00EE6520">
        <w:trPr>
          <w:trHeight w:val="270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0EE" w:rsidRPr="003041DB" w:rsidRDefault="006710EE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3041DB" w:rsidRDefault="006710EE" w:rsidP="008676FF">
            <w:pPr>
              <w:widowControl w:val="0"/>
              <w:autoSpaceDE w:val="0"/>
              <w:autoSpaceDN w:val="0"/>
              <w:adjustRightInd w:val="0"/>
            </w:pPr>
            <w:r w:rsidRPr="003041DB">
              <w:t>Федеральный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D56417" w:rsidRDefault="006710EE" w:rsidP="00620C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417"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D56417" w:rsidRDefault="006710EE" w:rsidP="00620C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417"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D56417" w:rsidRDefault="006710EE" w:rsidP="00620C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417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0EE" w:rsidRPr="00D56417" w:rsidRDefault="006710EE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710EE" w:rsidRPr="00D56417" w:rsidTr="00EE6520">
        <w:trPr>
          <w:trHeight w:val="275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0EE" w:rsidRPr="003041DB" w:rsidRDefault="006710EE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3041DB" w:rsidRDefault="006710EE" w:rsidP="00D02642">
            <w:pPr>
              <w:widowControl w:val="0"/>
              <w:autoSpaceDE w:val="0"/>
              <w:autoSpaceDN w:val="0"/>
              <w:adjustRightInd w:val="0"/>
            </w:pPr>
            <w:r w:rsidRPr="003041DB">
              <w:t>Внебюджетные источники,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D56417" w:rsidRDefault="006710EE" w:rsidP="00620C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417"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D56417" w:rsidRDefault="006710EE" w:rsidP="00620C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417"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D56417" w:rsidRDefault="006710EE" w:rsidP="00620C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417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0EE" w:rsidRPr="00D56417" w:rsidRDefault="006710EE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710EE" w:rsidRPr="00D56417" w:rsidTr="0098404D">
        <w:trPr>
          <w:trHeight w:val="416"/>
        </w:trPr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EE" w:rsidRPr="003041DB" w:rsidRDefault="006710EE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3041DB" w:rsidRDefault="006710EE" w:rsidP="00D026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041DB">
              <w:rPr>
                <w:b/>
              </w:rPr>
              <w:t>Итого,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2026ED" w:rsidRDefault="006710EE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6ED">
              <w:rPr>
                <w:b/>
              </w:rPr>
              <w:t>23 330,87021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2026ED" w:rsidRDefault="006710EE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6ED">
              <w:rPr>
                <w:b/>
              </w:rPr>
              <w:t>23 094,03521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2026ED" w:rsidRDefault="006710EE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6ED">
              <w:rPr>
                <w:b/>
              </w:rPr>
              <w:t>99,0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EE" w:rsidRPr="00D56417" w:rsidRDefault="006710EE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EA7E02" w:rsidRPr="00D56417" w:rsidTr="00EE6520">
        <w:tc>
          <w:tcPr>
            <w:tcW w:w="157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02" w:rsidRPr="003041DB" w:rsidRDefault="00EA7E02" w:rsidP="00EA7E0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041DB">
              <w:rPr>
                <w:b/>
              </w:rPr>
              <w:t>Основное мероприятие</w:t>
            </w:r>
          </w:p>
        </w:tc>
      </w:tr>
      <w:tr w:rsidR="006710EE" w:rsidRPr="00D56417" w:rsidTr="00EE6520">
        <w:tc>
          <w:tcPr>
            <w:tcW w:w="46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10EE" w:rsidRPr="003041DB" w:rsidRDefault="006710EE" w:rsidP="00D02642">
            <w:pPr>
              <w:widowControl w:val="0"/>
              <w:autoSpaceDE w:val="0"/>
              <w:autoSpaceDN w:val="0"/>
              <w:adjustRightInd w:val="0"/>
            </w:pPr>
            <w:r w:rsidRPr="003041DB">
              <w:t>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3041DB" w:rsidRDefault="006710EE" w:rsidP="008676FF">
            <w:pPr>
              <w:widowControl w:val="0"/>
              <w:autoSpaceDE w:val="0"/>
              <w:autoSpaceDN w:val="0"/>
              <w:adjustRightInd w:val="0"/>
            </w:pPr>
            <w:r w:rsidRPr="003041DB">
              <w:t>Бюджет городского округа,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2026ED" w:rsidRDefault="006710EE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026ED">
              <w:rPr>
                <w:lang w:eastAsia="en-US"/>
              </w:rPr>
              <w:t>8 330,87021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2026ED" w:rsidRDefault="006710EE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026ED">
              <w:rPr>
                <w:lang w:eastAsia="en-US"/>
              </w:rPr>
              <w:t>8 330,87021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3041DB" w:rsidRDefault="006710EE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41DB">
              <w:rPr>
                <w:lang w:eastAsia="en-US"/>
              </w:rPr>
              <w:t>100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0EE" w:rsidRPr="003041DB" w:rsidRDefault="006710EE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1DB">
              <w:rPr>
                <w:lang w:eastAsia="en-US"/>
              </w:rPr>
              <w:t>Экономия от аукционных процедур</w:t>
            </w:r>
          </w:p>
          <w:p w:rsidR="006710EE" w:rsidRPr="00D56417" w:rsidRDefault="006710EE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710EE" w:rsidRPr="00D56417" w:rsidTr="00EE6520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0EE" w:rsidRPr="00D56417" w:rsidRDefault="006710EE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3041DB" w:rsidRDefault="006710EE" w:rsidP="008676FF">
            <w:pPr>
              <w:widowControl w:val="0"/>
              <w:autoSpaceDE w:val="0"/>
              <w:autoSpaceDN w:val="0"/>
              <w:adjustRightInd w:val="0"/>
            </w:pPr>
            <w:r w:rsidRPr="003041DB">
              <w:t>Краевой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3041DB" w:rsidRDefault="006710EE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41DB">
              <w:rPr>
                <w:lang w:eastAsia="en-US"/>
              </w:rPr>
              <w:t>15 000,00000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3041DB" w:rsidRDefault="006710EE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41DB">
              <w:rPr>
                <w:lang w:eastAsia="en-US"/>
              </w:rPr>
              <w:t>14 763,16500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3041DB" w:rsidRDefault="006710EE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41DB">
              <w:rPr>
                <w:lang w:eastAsia="en-US"/>
              </w:rPr>
              <w:t>98,4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0EE" w:rsidRPr="00D56417" w:rsidRDefault="006710EE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710EE" w:rsidRPr="00D56417" w:rsidTr="00EE6520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0EE" w:rsidRPr="00D56417" w:rsidRDefault="006710EE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3041DB" w:rsidRDefault="006710EE" w:rsidP="008676FF">
            <w:pPr>
              <w:widowControl w:val="0"/>
              <w:autoSpaceDE w:val="0"/>
              <w:autoSpaceDN w:val="0"/>
              <w:adjustRightInd w:val="0"/>
            </w:pPr>
            <w:r w:rsidRPr="003041DB">
              <w:t>Федеральный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3041DB" w:rsidRDefault="006710EE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1DB"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3041DB" w:rsidRDefault="006710EE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1DB"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3041DB" w:rsidRDefault="006710EE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1DB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0EE" w:rsidRPr="00D56417" w:rsidRDefault="006710EE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710EE" w:rsidRPr="00D56417" w:rsidTr="00EE6520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0EE" w:rsidRPr="00D56417" w:rsidRDefault="006710EE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3041DB" w:rsidRDefault="006710EE" w:rsidP="008676FF">
            <w:pPr>
              <w:widowControl w:val="0"/>
              <w:autoSpaceDE w:val="0"/>
              <w:autoSpaceDN w:val="0"/>
              <w:adjustRightInd w:val="0"/>
            </w:pPr>
            <w:r w:rsidRPr="003041DB">
              <w:t>Внебюджетные источники,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3041DB" w:rsidRDefault="006710EE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1DB"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3041DB" w:rsidRDefault="006710EE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1DB"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3041DB" w:rsidRDefault="006710EE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1DB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0EE" w:rsidRPr="00D56417" w:rsidRDefault="006710EE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710EE" w:rsidRPr="00D56417" w:rsidTr="00EE6520"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EE" w:rsidRPr="00D56417" w:rsidRDefault="006710EE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3041DB" w:rsidRDefault="006710EE" w:rsidP="00867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041DB">
              <w:rPr>
                <w:b/>
              </w:rPr>
              <w:t>Итого,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2026ED" w:rsidRDefault="006710EE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6ED">
              <w:rPr>
                <w:b/>
              </w:rPr>
              <w:t>23 330,87021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2026ED" w:rsidRDefault="006710EE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6ED">
              <w:rPr>
                <w:b/>
              </w:rPr>
              <w:t>23 094,03521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2026ED" w:rsidRDefault="006710EE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6ED">
              <w:rPr>
                <w:b/>
              </w:rPr>
              <w:t>99,0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EE" w:rsidRPr="00D56417" w:rsidRDefault="006710EE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6710EE" w:rsidRPr="00CB516E" w:rsidTr="00EE6520">
        <w:tc>
          <w:tcPr>
            <w:tcW w:w="46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10EE" w:rsidRPr="006710EE" w:rsidRDefault="006710EE" w:rsidP="00F32130">
            <w:pPr>
              <w:rPr>
                <w:b/>
              </w:rPr>
            </w:pPr>
            <w:r w:rsidRPr="006710EE">
              <w:rPr>
                <w:b/>
              </w:rPr>
              <w:t>Подпрограмма 2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834481" w:rsidRDefault="006710EE" w:rsidP="008676FF">
            <w:pPr>
              <w:widowControl w:val="0"/>
              <w:autoSpaceDE w:val="0"/>
              <w:autoSpaceDN w:val="0"/>
              <w:adjustRightInd w:val="0"/>
            </w:pPr>
            <w:r w:rsidRPr="00834481">
              <w:t>Бюджет городского округа,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834481" w:rsidRDefault="00AF608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31 344,57559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834481" w:rsidRDefault="00AF608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28 924,14495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834481" w:rsidRDefault="00AF608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0EE" w:rsidRDefault="0098404D" w:rsidP="008344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совокупности мероприятий</w:t>
            </w:r>
          </w:p>
        </w:tc>
      </w:tr>
      <w:tr w:rsidR="006710EE" w:rsidRPr="00CB516E" w:rsidTr="00EE6520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0EE" w:rsidRPr="00D02642" w:rsidRDefault="006710EE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834481" w:rsidRDefault="006710EE" w:rsidP="008676FF">
            <w:pPr>
              <w:widowControl w:val="0"/>
              <w:autoSpaceDE w:val="0"/>
              <w:autoSpaceDN w:val="0"/>
              <w:adjustRightInd w:val="0"/>
            </w:pPr>
            <w:r w:rsidRPr="00834481">
              <w:t>Краевой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834481" w:rsidRDefault="00834481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481">
              <w:t>79 173,80000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834481" w:rsidRDefault="00834481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481">
              <w:t>77 373,00000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81" w:rsidRPr="00834481" w:rsidRDefault="00834481" w:rsidP="00834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481">
              <w:t>97,7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0EE" w:rsidRDefault="006710EE" w:rsidP="00620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10EE" w:rsidRPr="00CB516E" w:rsidTr="00EE6520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0EE" w:rsidRPr="00D02642" w:rsidRDefault="006710EE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834481" w:rsidRDefault="006710EE" w:rsidP="008676FF">
            <w:pPr>
              <w:widowControl w:val="0"/>
              <w:autoSpaceDE w:val="0"/>
              <w:autoSpaceDN w:val="0"/>
              <w:adjustRightInd w:val="0"/>
            </w:pPr>
            <w:r w:rsidRPr="00834481">
              <w:t>Федеральный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834481" w:rsidRDefault="00AF608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5 242,43839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834481" w:rsidRDefault="00834481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481"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834481" w:rsidRDefault="00AF608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0EE" w:rsidRDefault="006710EE" w:rsidP="00620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10EE" w:rsidRPr="00CB516E" w:rsidTr="00EE6520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0EE" w:rsidRPr="00D02642" w:rsidRDefault="006710EE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834481" w:rsidRDefault="006710EE" w:rsidP="008676FF">
            <w:pPr>
              <w:widowControl w:val="0"/>
              <w:autoSpaceDE w:val="0"/>
              <w:autoSpaceDN w:val="0"/>
              <w:adjustRightInd w:val="0"/>
            </w:pPr>
            <w:r w:rsidRPr="00834481">
              <w:t>Внебюджетные источники,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834481" w:rsidRDefault="00834481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481"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834481" w:rsidRDefault="00834481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481"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834481" w:rsidRDefault="00834481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481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0EE" w:rsidRDefault="006710EE" w:rsidP="00620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10EE" w:rsidRPr="00CB516E" w:rsidTr="00EE6520"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EE" w:rsidRPr="00D02642" w:rsidRDefault="006710EE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6710EE" w:rsidRDefault="006710EE" w:rsidP="00867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710EE">
              <w:rPr>
                <w:b/>
              </w:rPr>
              <w:t>Итого,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6710EE" w:rsidRDefault="00AF6083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115 760,81398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6710EE" w:rsidRDefault="00AF6083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106 297,14495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6710EE" w:rsidRDefault="00AF6083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91,8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EE" w:rsidRDefault="006710EE" w:rsidP="00620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7E02" w:rsidRPr="00CB516E" w:rsidTr="00EE6520">
        <w:tc>
          <w:tcPr>
            <w:tcW w:w="157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02" w:rsidRPr="006710EE" w:rsidRDefault="00EA7E02" w:rsidP="00EA7E0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710EE">
              <w:rPr>
                <w:b/>
              </w:rPr>
              <w:t>Основное мероприятие</w:t>
            </w:r>
          </w:p>
        </w:tc>
      </w:tr>
      <w:tr w:rsidR="006710EE" w:rsidRPr="00CB516E" w:rsidTr="00EE6520">
        <w:tc>
          <w:tcPr>
            <w:tcW w:w="46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10EE" w:rsidRPr="00D02642" w:rsidRDefault="006710EE" w:rsidP="00D02642">
            <w:pPr>
              <w:widowControl w:val="0"/>
              <w:autoSpaceDE w:val="0"/>
              <w:autoSpaceDN w:val="0"/>
              <w:adjustRightInd w:val="0"/>
            </w:pPr>
            <w:r w:rsidRPr="00CB516E">
              <w:lastRenderedPageBreak/>
              <w:t>Разработка генерального плана, правил землепользования и застройки Губахинского городского округа Пермского края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Default="006710EE" w:rsidP="008676FF">
            <w:pPr>
              <w:widowControl w:val="0"/>
              <w:autoSpaceDE w:val="0"/>
              <w:autoSpaceDN w:val="0"/>
              <w:adjustRightInd w:val="0"/>
            </w:pPr>
            <w:r>
              <w:t>Бюджет городского округа,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CB516E" w:rsidRDefault="006710EE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800,00000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CB516E" w:rsidRDefault="006710EE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800,00000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CB516E" w:rsidRDefault="006710EE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100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0EE" w:rsidRDefault="00522F91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10EE" w:rsidRPr="00CB516E" w:rsidTr="00EE6520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0EE" w:rsidRPr="00D02642" w:rsidRDefault="006710EE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Default="006710EE" w:rsidP="008676FF">
            <w:pPr>
              <w:widowControl w:val="0"/>
              <w:autoSpaceDE w:val="0"/>
              <w:autoSpaceDN w:val="0"/>
              <w:adjustRightInd w:val="0"/>
            </w:pPr>
            <w:r>
              <w:t>Краевой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CB516E" w:rsidRDefault="006710EE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2 400,00000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CB516E" w:rsidRDefault="006710EE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2 400,00000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CB516E" w:rsidRDefault="006710EE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100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0EE" w:rsidRDefault="006710EE" w:rsidP="00620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10EE" w:rsidRPr="00CB516E" w:rsidTr="00EE6520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0EE" w:rsidRPr="00D02642" w:rsidRDefault="006710EE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Default="006710EE" w:rsidP="008676FF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Default="006710EE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Default="006710EE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Default="006710EE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0EE" w:rsidRDefault="006710EE" w:rsidP="00620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10EE" w:rsidRPr="00CB516E" w:rsidTr="00EE6520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0EE" w:rsidRPr="00D02642" w:rsidRDefault="006710EE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Default="006710EE" w:rsidP="008676FF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Default="006710EE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Default="006710EE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Default="006710EE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0EE" w:rsidRDefault="006710EE" w:rsidP="00620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10EE" w:rsidRPr="00CB516E" w:rsidTr="0098404D">
        <w:trPr>
          <w:trHeight w:val="405"/>
        </w:trPr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EE" w:rsidRPr="00D02642" w:rsidRDefault="006710EE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6710EE" w:rsidRDefault="006710EE" w:rsidP="00867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710EE">
              <w:rPr>
                <w:b/>
              </w:rPr>
              <w:t>Итого,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6710EE" w:rsidRDefault="00522F91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3 200,00000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6710EE" w:rsidRDefault="00522F91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3 200,00000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EE" w:rsidRPr="006710EE" w:rsidRDefault="00522F91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EE" w:rsidRDefault="006710EE" w:rsidP="00620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7F84" w:rsidTr="00EE6520">
        <w:tc>
          <w:tcPr>
            <w:tcW w:w="46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7F84" w:rsidRPr="00D02642" w:rsidRDefault="00167F84" w:rsidP="00167F84">
            <w:pPr>
              <w:widowControl w:val="0"/>
              <w:autoSpaceDE w:val="0"/>
              <w:autoSpaceDN w:val="0"/>
              <w:adjustRightInd w:val="0"/>
            </w:pPr>
            <w:r w:rsidRPr="00CB516E">
              <w:t xml:space="preserve">Приобретение в собственность теплоснабжающего недвижимого комплекса для п. </w:t>
            </w:r>
            <w:proofErr w:type="gramStart"/>
            <w:r w:rsidRPr="00CB516E">
              <w:t>Северный</w:t>
            </w:r>
            <w:proofErr w:type="gramEnd"/>
            <w:r w:rsidRPr="00CB516E">
              <w:t xml:space="preserve"> в г. </w:t>
            </w:r>
            <w:proofErr w:type="spellStart"/>
            <w:r w:rsidRPr="00CB516E">
              <w:t>Губаха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</w:pPr>
            <w:r>
              <w:t>Бюджет городского округа,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Pr="00CB516E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25 000,00000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Pr="00CB516E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25 000,00000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Pr="00CB516E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100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516E">
              <w:rPr>
                <w:lang w:eastAsia="en-US"/>
              </w:rPr>
              <w:t>Экономия по договору</w:t>
            </w:r>
          </w:p>
        </w:tc>
      </w:tr>
      <w:tr w:rsidR="00167F84" w:rsidTr="00EE6520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F84" w:rsidRPr="00D02642" w:rsidRDefault="00167F84" w:rsidP="00167F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</w:pPr>
            <w:r>
              <w:t>Краевой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Pr="00CB516E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74 973,80000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Pr="00CB516E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74 973,00000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Pr="00CB516E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99,9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7F84" w:rsidTr="00EE6520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F84" w:rsidRPr="00D02642" w:rsidRDefault="00167F84" w:rsidP="00167F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7F84" w:rsidTr="00EE6520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F84" w:rsidRPr="00D02642" w:rsidRDefault="00167F84" w:rsidP="00167F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7F84" w:rsidTr="0098404D">
        <w:trPr>
          <w:trHeight w:val="399"/>
        </w:trPr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84" w:rsidRPr="00D02642" w:rsidRDefault="00167F84" w:rsidP="00167F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Pr="00522F91" w:rsidRDefault="00167F84" w:rsidP="00167F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2F91">
              <w:rPr>
                <w:b/>
              </w:rPr>
              <w:t>Итого,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Pr="00522F91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99 973,80000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Pr="00522F91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99 973,00000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Pr="00522F91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7F84" w:rsidTr="00EE6520">
        <w:trPr>
          <w:trHeight w:val="540"/>
        </w:trPr>
        <w:tc>
          <w:tcPr>
            <w:tcW w:w="46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7F84" w:rsidRPr="00D02642" w:rsidRDefault="00167F84" w:rsidP="00167F8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B516E">
              <w:t xml:space="preserve">Разработка проектно-сметной документации «Газификация жилых домов г. </w:t>
            </w:r>
            <w:proofErr w:type="spellStart"/>
            <w:r w:rsidRPr="00CB516E">
              <w:t>Губаха</w:t>
            </w:r>
            <w:proofErr w:type="spellEnd"/>
            <w:r w:rsidRPr="00CB516E">
              <w:t>, п. Нагорнский: ул. Первомайская, ул. Юбилейная, ул. Труда, ул. Кооперативная, ул. Торговая, ул. Линейная, ул. Пионерская, ул. Железнодорожная, ул. Луговая, ул. Октябрьская, ул. Горная, ул. 30 лет Октября, ул. Советская, ул. 8-го Марта, ул. Лесная, ул. Пролетарская, пер. Лесников»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</w:pPr>
            <w:r>
              <w:t>Бюджет городского округа,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Pr="00CB516E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553,35387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Pr="00CB516E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33,57332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Pr="00CB516E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516E">
              <w:rPr>
                <w:lang w:eastAsia="en-US"/>
              </w:rPr>
              <w:t>Отсутствие контракта на выполнение данных работ</w:t>
            </w:r>
          </w:p>
        </w:tc>
      </w:tr>
      <w:tr w:rsidR="00167F84" w:rsidTr="00EE6520">
        <w:trPr>
          <w:trHeight w:val="548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F84" w:rsidRPr="00D02642" w:rsidRDefault="00167F84" w:rsidP="00167F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</w:pPr>
            <w:r>
              <w:t>Краевой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Pr="00CB516E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1 500,00000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Pr="00CB516E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Pr="00CB516E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7F84" w:rsidTr="00EE6520">
        <w:trPr>
          <w:trHeight w:val="560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F84" w:rsidRPr="00D02642" w:rsidRDefault="00167F84" w:rsidP="00167F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7F84" w:rsidTr="00EE6520">
        <w:trPr>
          <w:trHeight w:val="564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F84" w:rsidRPr="00D02642" w:rsidRDefault="00167F84" w:rsidP="00167F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7F84" w:rsidRPr="00522F91" w:rsidTr="00EE6520"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84" w:rsidRPr="00D02642" w:rsidRDefault="00167F84" w:rsidP="00167F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Pr="00522F91" w:rsidRDefault="00167F84" w:rsidP="00167F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2F91">
              <w:rPr>
                <w:b/>
              </w:rPr>
              <w:t>Итого,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Pr="00522F91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2 053,35387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Pr="00522F91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33,57332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Pr="00522F91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84" w:rsidRPr="00522F91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7F84" w:rsidTr="00EE6520">
        <w:trPr>
          <w:trHeight w:val="456"/>
        </w:trPr>
        <w:tc>
          <w:tcPr>
            <w:tcW w:w="46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7F84" w:rsidRPr="00D02642" w:rsidRDefault="00167F84" w:rsidP="00167F8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B516E">
              <w:t xml:space="preserve">Разработка проектно-сметной документации «Газификация частного сектора п. Широковский г. </w:t>
            </w:r>
            <w:proofErr w:type="spellStart"/>
            <w:r w:rsidRPr="00CB516E">
              <w:t>Губаха</w:t>
            </w:r>
            <w:proofErr w:type="spellEnd"/>
            <w:r w:rsidRPr="00CB516E">
              <w:t xml:space="preserve"> Пермского края, ул. Чайковского, 22, 26, 34, 36, 39, 47, ул. Тупиковая, 5, 8а, 9, 11, 17, 18, 19, ул. Хмельницкого, 50, 51, 52, ул. Верхняя, 8, 9, 15, </w:t>
            </w:r>
            <w:r>
              <w:t xml:space="preserve">пер. </w:t>
            </w:r>
            <w:r w:rsidRPr="00CB516E">
              <w:t>Строительный, 11, ул. О. Кошевого, 12, ул. Толстого, 10, 11, ул. Набережная, 25»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</w:pPr>
            <w:r>
              <w:t>Бюджет городского округа,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Pr="00CB516E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317,05600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Pr="00CB516E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Pr="00CB516E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516E">
              <w:rPr>
                <w:lang w:eastAsia="en-US"/>
              </w:rPr>
              <w:t>Отсутствие контракта на выполнение данных работ</w:t>
            </w:r>
          </w:p>
        </w:tc>
      </w:tr>
      <w:tr w:rsidR="00167F84" w:rsidTr="00EE6520">
        <w:trPr>
          <w:trHeight w:val="447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F84" w:rsidRPr="00D02642" w:rsidRDefault="00167F84" w:rsidP="00167F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</w:pPr>
            <w:r>
              <w:t>Краевой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Pr="00CB516E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Pr="00CB516E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Pr="00CB516E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7F84" w:rsidTr="00EE6520">
        <w:trPr>
          <w:trHeight w:val="450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F84" w:rsidRPr="00D02642" w:rsidRDefault="00167F84" w:rsidP="00167F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7F84" w:rsidTr="00EE6520">
        <w:trPr>
          <w:trHeight w:val="477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F84" w:rsidRPr="00D02642" w:rsidRDefault="00167F84" w:rsidP="00167F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7F84" w:rsidTr="00EE6520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F84" w:rsidRPr="00D02642" w:rsidRDefault="00167F84" w:rsidP="00167F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Pr="00522F91" w:rsidRDefault="00167F84" w:rsidP="00167F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2F91">
              <w:rPr>
                <w:b/>
              </w:rPr>
              <w:t>Итого,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Pr="00522F91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617,05600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Pr="00522F91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84" w:rsidRPr="00522F91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F84" w:rsidRDefault="00167F84" w:rsidP="00167F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770F" w:rsidRPr="00DC770F" w:rsidTr="00DC770F">
        <w:tc>
          <w:tcPr>
            <w:tcW w:w="46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770F" w:rsidRPr="00DC770F" w:rsidRDefault="00DC770F" w:rsidP="00DC770F">
            <w:r w:rsidRPr="00DC770F">
              <w:t xml:space="preserve">Переустройство электросетей для питания </w:t>
            </w:r>
            <w:r>
              <w:t>пос. и др. потребителей б/</w:t>
            </w:r>
            <w:proofErr w:type="spellStart"/>
            <w:r>
              <w:t>ш</w:t>
            </w:r>
            <w:proofErr w:type="spellEnd"/>
            <w:r>
              <w:t>. Серова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DC770F" w:rsidRDefault="00DC770F" w:rsidP="00DC770F">
            <w:r w:rsidRPr="00DC770F">
              <w:t>Бюджет городского округа,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DC770F" w:rsidRDefault="00DC770F" w:rsidP="00DC770F">
            <w:pPr>
              <w:jc w:val="center"/>
            </w:pPr>
            <w:r w:rsidRPr="00DC770F"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DC770F" w:rsidRDefault="00DC770F" w:rsidP="00DC770F">
            <w:pPr>
              <w:jc w:val="center"/>
            </w:pPr>
            <w:r w:rsidRPr="00DC770F"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DC770F" w:rsidRDefault="00DC770F" w:rsidP="00DC770F">
            <w:pPr>
              <w:jc w:val="center"/>
            </w:pPr>
            <w:r w:rsidRPr="00DC770F"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770F" w:rsidRPr="00DC770F" w:rsidRDefault="00DC770F" w:rsidP="00DC770F">
            <w:pPr>
              <w:jc w:val="center"/>
            </w:pPr>
            <w:r>
              <w:t xml:space="preserve">Необходимость </w:t>
            </w:r>
            <w:proofErr w:type="spellStart"/>
            <w:proofErr w:type="gramStart"/>
            <w:r>
              <w:t>дополнит-го</w:t>
            </w:r>
            <w:proofErr w:type="spellEnd"/>
            <w:proofErr w:type="gramEnd"/>
            <w:r>
              <w:t xml:space="preserve"> финансирования</w:t>
            </w:r>
          </w:p>
        </w:tc>
      </w:tr>
      <w:tr w:rsidR="00DC770F" w:rsidRPr="00DC770F" w:rsidTr="00DC770F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770F" w:rsidRPr="00DC770F" w:rsidRDefault="00DC770F" w:rsidP="00DC770F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DC770F" w:rsidRDefault="00DC770F" w:rsidP="00DC770F">
            <w:r w:rsidRPr="00DC770F">
              <w:t>Краевой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DC770F" w:rsidRDefault="00DC770F" w:rsidP="00DC770F">
            <w:pPr>
              <w:jc w:val="center"/>
            </w:pPr>
            <w:r w:rsidRPr="00DC770F"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DC770F" w:rsidRDefault="00DC770F" w:rsidP="00DC770F">
            <w:pPr>
              <w:jc w:val="center"/>
            </w:pPr>
            <w:r w:rsidRPr="00DC770F"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DC770F" w:rsidRDefault="00DC770F" w:rsidP="00DC770F">
            <w:pPr>
              <w:jc w:val="center"/>
            </w:pPr>
            <w:r w:rsidRPr="00DC770F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770F" w:rsidRPr="00DC770F" w:rsidRDefault="00DC770F" w:rsidP="00DC770F"/>
        </w:tc>
      </w:tr>
      <w:tr w:rsidR="00DC770F" w:rsidRPr="00DC770F" w:rsidTr="00DC770F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770F" w:rsidRPr="00DC770F" w:rsidRDefault="00DC770F" w:rsidP="00DC770F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DC770F" w:rsidRDefault="00DC770F" w:rsidP="00DC770F">
            <w:r w:rsidRPr="00DC770F">
              <w:t>Федеральный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DC770F" w:rsidRDefault="00DC770F" w:rsidP="00DC770F">
            <w:pPr>
              <w:jc w:val="center"/>
            </w:pPr>
            <w:r w:rsidRPr="00DC770F">
              <w:t>596,60000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DC770F" w:rsidRDefault="00DC770F" w:rsidP="00DC770F">
            <w:pPr>
              <w:jc w:val="center"/>
            </w:pPr>
            <w:r w:rsidRPr="00DC770F"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DC770F" w:rsidRDefault="00DC770F" w:rsidP="00DC770F">
            <w:pPr>
              <w:jc w:val="center"/>
            </w:pPr>
            <w:r w:rsidRPr="00DC770F">
              <w:t>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770F" w:rsidRPr="00DC770F" w:rsidRDefault="00DC770F" w:rsidP="00DC770F"/>
        </w:tc>
      </w:tr>
      <w:tr w:rsidR="00DC770F" w:rsidRPr="00DC770F" w:rsidTr="00DC770F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770F" w:rsidRPr="00DC770F" w:rsidRDefault="00DC770F" w:rsidP="00DC770F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DC770F" w:rsidRDefault="00DC770F" w:rsidP="00DC770F">
            <w:r w:rsidRPr="00DC770F">
              <w:t>Внебюджетные источники,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DC770F" w:rsidRDefault="00DC770F" w:rsidP="00DC770F">
            <w:pPr>
              <w:jc w:val="center"/>
            </w:pPr>
            <w:r w:rsidRPr="00DC770F"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DC770F" w:rsidRDefault="00DC770F" w:rsidP="00DC770F">
            <w:pPr>
              <w:jc w:val="center"/>
            </w:pPr>
            <w:r w:rsidRPr="00DC770F"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DC770F" w:rsidRDefault="00DC770F" w:rsidP="00DC770F">
            <w:pPr>
              <w:jc w:val="center"/>
            </w:pPr>
            <w:r w:rsidRPr="00DC770F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770F" w:rsidRPr="00DC770F" w:rsidRDefault="00DC770F" w:rsidP="00DC770F"/>
        </w:tc>
      </w:tr>
      <w:tr w:rsidR="00DC770F" w:rsidRPr="00DC770F" w:rsidTr="00DC770F"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0F" w:rsidRPr="00DC770F" w:rsidRDefault="00DC770F" w:rsidP="00DC770F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98404D" w:rsidRDefault="00DC770F" w:rsidP="00DC770F">
            <w:pPr>
              <w:rPr>
                <w:b/>
              </w:rPr>
            </w:pPr>
            <w:r w:rsidRPr="0098404D">
              <w:rPr>
                <w:b/>
              </w:rPr>
              <w:t>Итого,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98404D" w:rsidRDefault="00DC770F" w:rsidP="00DC770F">
            <w:pPr>
              <w:jc w:val="center"/>
              <w:rPr>
                <w:b/>
              </w:rPr>
            </w:pPr>
            <w:r w:rsidRPr="0098404D">
              <w:rPr>
                <w:b/>
              </w:rPr>
              <w:t>596,60000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98404D" w:rsidRDefault="00DC770F" w:rsidP="00DC770F">
            <w:pPr>
              <w:jc w:val="center"/>
              <w:rPr>
                <w:b/>
              </w:rPr>
            </w:pPr>
            <w:r w:rsidRPr="0098404D">
              <w:rPr>
                <w:b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98404D" w:rsidRDefault="00DC770F" w:rsidP="00DC770F">
            <w:pPr>
              <w:jc w:val="center"/>
              <w:rPr>
                <w:b/>
              </w:rPr>
            </w:pPr>
            <w:r w:rsidRPr="0098404D">
              <w:rPr>
                <w:b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DC770F" w:rsidRDefault="00DC770F" w:rsidP="00DC770F"/>
        </w:tc>
      </w:tr>
      <w:tr w:rsidR="00DC770F" w:rsidRPr="00DC770F" w:rsidTr="0098404D">
        <w:trPr>
          <w:trHeight w:val="546"/>
        </w:trPr>
        <w:tc>
          <w:tcPr>
            <w:tcW w:w="46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770F" w:rsidRPr="00D02642" w:rsidRDefault="00DC770F" w:rsidP="00DC770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Переустройство электросетей для питания пос. и др. потребителей </w:t>
            </w:r>
            <w:proofErr w:type="spellStart"/>
            <w:r>
              <w:t>ш</w:t>
            </w:r>
            <w:proofErr w:type="spellEnd"/>
            <w:r>
              <w:t>. им. Урицкого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Default="00DC770F" w:rsidP="00DC770F">
            <w:pPr>
              <w:widowControl w:val="0"/>
              <w:autoSpaceDE w:val="0"/>
              <w:autoSpaceDN w:val="0"/>
              <w:adjustRightInd w:val="0"/>
            </w:pPr>
            <w:r>
              <w:t>Бюджет городского округа,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CC7274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74"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CC7274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B8148F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48F"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770F" w:rsidRPr="00DC770F" w:rsidRDefault="00DC770F" w:rsidP="00DC770F">
            <w:pPr>
              <w:jc w:val="center"/>
            </w:pPr>
            <w:r>
              <w:t>Перераспределение средств на объект «</w:t>
            </w:r>
            <w:r w:rsidRPr="00DC770F">
              <w:t xml:space="preserve">Переустройство электросетей для питания </w:t>
            </w:r>
            <w:r>
              <w:t>пос. и др. потребителей б/</w:t>
            </w:r>
            <w:proofErr w:type="spellStart"/>
            <w:r>
              <w:t>ш</w:t>
            </w:r>
            <w:proofErr w:type="spellEnd"/>
            <w:r>
              <w:t>. Серова»</w:t>
            </w:r>
          </w:p>
        </w:tc>
      </w:tr>
      <w:tr w:rsidR="00DC770F" w:rsidTr="00DC770F">
        <w:trPr>
          <w:trHeight w:val="553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770F" w:rsidRPr="00D02642" w:rsidRDefault="00DC770F" w:rsidP="00DC77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Default="00DC770F" w:rsidP="00DC770F">
            <w:pPr>
              <w:widowControl w:val="0"/>
              <w:autoSpaceDE w:val="0"/>
              <w:autoSpaceDN w:val="0"/>
              <w:adjustRightInd w:val="0"/>
            </w:pPr>
            <w:r>
              <w:t>Краевой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CC7274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CC7274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B8148F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48F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770F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770F" w:rsidTr="00DC770F">
        <w:trPr>
          <w:trHeight w:val="415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770F" w:rsidRPr="00D02642" w:rsidRDefault="00DC770F" w:rsidP="00DC77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Default="00DC770F" w:rsidP="00DC770F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CC7274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1 417,20000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CC7274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B8148F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48F">
              <w:t>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770F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770F" w:rsidTr="00DC770F">
        <w:trPr>
          <w:trHeight w:val="561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770F" w:rsidRPr="00D02642" w:rsidRDefault="00DC770F" w:rsidP="00DC77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Default="00DC770F" w:rsidP="00DC770F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CC7274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CC7274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B8148F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48F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770F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770F" w:rsidTr="00DC770F">
        <w:trPr>
          <w:trHeight w:val="402"/>
        </w:trPr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0F" w:rsidRPr="00D02642" w:rsidRDefault="00DC770F" w:rsidP="00DC77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522F91" w:rsidRDefault="00DC770F" w:rsidP="00DC77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2F91">
              <w:rPr>
                <w:b/>
              </w:rPr>
              <w:t>Итого,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1 417,20000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B8148F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148F">
              <w:rPr>
                <w:b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770F" w:rsidTr="0098404D">
        <w:trPr>
          <w:trHeight w:val="438"/>
        </w:trPr>
        <w:tc>
          <w:tcPr>
            <w:tcW w:w="46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770F" w:rsidRPr="00D02642" w:rsidRDefault="00DC770F" w:rsidP="00DC770F">
            <w:pPr>
              <w:widowControl w:val="0"/>
              <w:autoSpaceDE w:val="0"/>
              <w:autoSpaceDN w:val="0"/>
              <w:adjustRightInd w:val="0"/>
            </w:pPr>
            <w:r>
              <w:t>Переустройство электросетей для питания пос. и др. потребителей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Default="00DC770F" w:rsidP="00DC770F">
            <w:pPr>
              <w:widowControl w:val="0"/>
              <w:autoSpaceDE w:val="0"/>
              <w:autoSpaceDN w:val="0"/>
              <w:adjustRightInd w:val="0"/>
            </w:pPr>
            <w:r>
              <w:t>Бюджет городского округа,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CC7274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74"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CC7274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B8148F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48F"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770F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Перераспределение средств на объект по реконструкции от газовой котельной к котельной № 2</w:t>
            </w:r>
          </w:p>
        </w:tc>
      </w:tr>
      <w:tr w:rsidR="00DC770F" w:rsidTr="00DC770F">
        <w:trPr>
          <w:trHeight w:val="347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770F" w:rsidRPr="00D02642" w:rsidRDefault="00DC770F" w:rsidP="00DC77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Default="00DC770F" w:rsidP="00DC770F">
            <w:pPr>
              <w:widowControl w:val="0"/>
              <w:autoSpaceDE w:val="0"/>
              <w:autoSpaceDN w:val="0"/>
              <w:adjustRightInd w:val="0"/>
            </w:pPr>
            <w:r>
              <w:t>Краевой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CC7274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CC7274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B8148F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48F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770F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770F" w:rsidTr="00DC770F">
        <w:trPr>
          <w:trHeight w:val="352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770F" w:rsidRPr="00D02642" w:rsidRDefault="00DC770F" w:rsidP="00DC77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Default="00DC770F" w:rsidP="00DC770F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CC7274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1 437,80000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CC7274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B8148F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48F">
              <w:t>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770F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770F" w:rsidTr="00DC770F">
        <w:trPr>
          <w:trHeight w:val="355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770F" w:rsidRPr="00D02642" w:rsidRDefault="00DC770F" w:rsidP="00DC77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Default="00DC770F" w:rsidP="00DC770F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CC7274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CC7274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B8148F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48F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770F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770F" w:rsidTr="00DC770F">
        <w:trPr>
          <w:trHeight w:val="409"/>
        </w:trPr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0F" w:rsidRPr="00D02642" w:rsidRDefault="00DC770F" w:rsidP="00DC77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522F91" w:rsidRDefault="00DC770F" w:rsidP="00DC77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2F91">
              <w:rPr>
                <w:b/>
              </w:rPr>
              <w:t>Итого,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1 437,80000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Pr="00B8148F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148F">
              <w:rPr>
                <w:b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70F" w:rsidRDefault="00DC770F" w:rsidP="00DC77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436C" w:rsidTr="0098404D">
        <w:trPr>
          <w:trHeight w:val="467"/>
        </w:trPr>
        <w:tc>
          <w:tcPr>
            <w:tcW w:w="46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436C" w:rsidRPr="00D02642" w:rsidRDefault="0004436C" w:rsidP="00DC770F">
            <w:pPr>
              <w:widowControl w:val="0"/>
              <w:autoSpaceDE w:val="0"/>
              <w:autoSpaceDN w:val="0"/>
              <w:adjustRightInd w:val="0"/>
            </w:pPr>
            <w:r>
              <w:t>Реконструкция сетей теплоснабжения и замена котлов в котельной № 3 шахтерских городов и поселков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6C" w:rsidRDefault="0004436C" w:rsidP="00DC770F">
            <w:pPr>
              <w:widowControl w:val="0"/>
              <w:autoSpaceDE w:val="0"/>
              <w:autoSpaceDN w:val="0"/>
              <w:adjustRightInd w:val="0"/>
            </w:pPr>
            <w:r>
              <w:t>Бюджет городского округа,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6C" w:rsidRPr="00CC7274" w:rsidRDefault="0004436C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74"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6C" w:rsidRPr="00CC7274" w:rsidRDefault="0004436C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6C" w:rsidRPr="00B8148F" w:rsidRDefault="0004436C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48F"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436C" w:rsidRDefault="0098404D" w:rsidP="00EE65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="00DC770F">
              <w:t>ерераспределение средств на объект по реконструкции</w:t>
            </w:r>
            <w:r>
              <w:t xml:space="preserve"> сетей</w:t>
            </w:r>
            <w:r w:rsidR="00DC770F">
              <w:t xml:space="preserve"> от газовой котельной к котельной № 2 </w:t>
            </w:r>
          </w:p>
        </w:tc>
      </w:tr>
      <w:tr w:rsidR="0004436C" w:rsidTr="0098404D">
        <w:trPr>
          <w:trHeight w:val="413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36C" w:rsidRPr="00D02642" w:rsidRDefault="0004436C" w:rsidP="00DC77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6C" w:rsidRDefault="0004436C" w:rsidP="00DC770F">
            <w:pPr>
              <w:widowControl w:val="0"/>
              <w:autoSpaceDE w:val="0"/>
              <w:autoSpaceDN w:val="0"/>
              <w:adjustRightInd w:val="0"/>
            </w:pPr>
            <w:r>
              <w:t>Краевой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6C" w:rsidRPr="00CC7274" w:rsidRDefault="0004436C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6C" w:rsidRPr="00CC7274" w:rsidRDefault="0004436C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6C" w:rsidRPr="00B8148F" w:rsidRDefault="0004436C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48F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436C" w:rsidRDefault="0004436C" w:rsidP="00EE65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436C" w:rsidTr="0098404D">
        <w:trPr>
          <w:trHeight w:val="421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36C" w:rsidRPr="00D02642" w:rsidRDefault="0004436C" w:rsidP="00DC77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6C" w:rsidRDefault="0004436C" w:rsidP="00DC770F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6C" w:rsidRPr="00CC7274" w:rsidRDefault="0004436C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1 790,83839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6C" w:rsidRPr="00CC7274" w:rsidRDefault="0004436C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6C" w:rsidRPr="00B8148F" w:rsidRDefault="0004436C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48F">
              <w:t>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436C" w:rsidRDefault="0004436C" w:rsidP="00EE65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436C" w:rsidTr="0098404D">
        <w:trPr>
          <w:trHeight w:val="423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36C" w:rsidRPr="00D02642" w:rsidRDefault="0004436C" w:rsidP="00DC77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6C" w:rsidRDefault="0004436C" w:rsidP="00DC770F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6C" w:rsidRPr="00CC7274" w:rsidRDefault="0004436C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6C" w:rsidRPr="00CC7274" w:rsidRDefault="0004436C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6C" w:rsidRPr="00B8148F" w:rsidRDefault="0004436C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48F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436C" w:rsidRDefault="0004436C" w:rsidP="00EE65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436C" w:rsidTr="0098404D">
        <w:trPr>
          <w:trHeight w:val="405"/>
        </w:trPr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6C" w:rsidRPr="00D02642" w:rsidRDefault="0004436C" w:rsidP="00DC77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6C" w:rsidRPr="00522F91" w:rsidRDefault="0004436C" w:rsidP="00DC77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2F91">
              <w:rPr>
                <w:b/>
              </w:rPr>
              <w:t>Итого,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6C" w:rsidRDefault="0004436C" w:rsidP="00DC7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1 790,83839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6C" w:rsidRDefault="0004436C" w:rsidP="00DC7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6C" w:rsidRPr="00B8148F" w:rsidRDefault="0004436C" w:rsidP="00DC7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148F">
              <w:rPr>
                <w:b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6C" w:rsidRDefault="0004436C" w:rsidP="00EE65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2F91" w:rsidRPr="00CB516E" w:rsidTr="00EE6520">
        <w:tc>
          <w:tcPr>
            <w:tcW w:w="46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2F91" w:rsidRPr="00D02642" w:rsidRDefault="00522F91" w:rsidP="00D02642">
            <w:pPr>
              <w:widowControl w:val="0"/>
              <w:autoSpaceDE w:val="0"/>
              <w:autoSpaceDN w:val="0"/>
              <w:adjustRightInd w:val="0"/>
            </w:pPr>
            <w:r w:rsidRPr="00CB516E">
              <w:t>Реконструкция системы теплоснабжения муниципального жилищного фонда п. Углеуральский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Default="00522F91" w:rsidP="008676FF">
            <w:pPr>
              <w:widowControl w:val="0"/>
              <w:autoSpaceDE w:val="0"/>
              <w:autoSpaceDN w:val="0"/>
              <w:adjustRightInd w:val="0"/>
            </w:pPr>
            <w:r>
              <w:t>Бюджет городского округа,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Pr="00CB516E" w:rsidRDefault="00522F91" w:rsidP="00D5641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Pr="00CB516E" w:rsidRDefault="00522F91" w:rsidP="00522F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300,00000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Pr="00CB516E" w:rsidRDefault="00522F91" w:rsidP="00522F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100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F91" w:rsidRPr="002B071A" w:rsidRDefault="002B071A" w:rsidP="00522F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71A">
              <w:rPr>
                <w:lang w:eastAsia="en-US"/>
              </w:rPr>
              <w:t>-</w:t>
            </w:r>
          </w:p>
        </w:tc>
      </w:tr>
      <w:tr w:rsidR="00522F91" w:rsidRPr="00CB516E" w:rsidTr="00EE6520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F91" w:rsidRPr="00D02642" w:rsidRDefault="00522F91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Default="00522F91" w:rsidP="008676FF">
            <w:pPr>
              <w:widowControl w:val="0"/>
              <w:autoSpaceDE w:val="0"/>
              <w:autoSpaceDN w:val="0"/>
              <w:adjustRightInd w:val="0"/>
            </w:pPr>
            <w:r>
              <w:t>Краевой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Default="00522F91" w:rsidP="00522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Default="00522F91" w:rsidP="00522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Default="00522F91" w:rsidP="00522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F91" w:rsidRDefault="00522F91" w:rsidP="00620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2F91" w:rsidRPr="00CB516E" w:rsidTr="00EE6520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F91" w:rsidRPr="00D02642" w:rsidRDefault="00522F91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Default="00522F91" w:rsidP="008676FF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Default="00522F91" w:rsidP="00522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Default="00522F91" w:rsidP="00522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Default="00522F91" w:rsidP="00522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F91" w:rsidRDefault="00522F91" w:rsidP="00620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2F91" w:rsidRPr="00CB516E" w:rsidTr="00EE6520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F91" w:rsidRPr="00D02642" w:rsidRDefault="00522F91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Default="00522F91" w:rsidP="008676FF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Default="00522F91" w:rsidP="00522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Default="00522F91" w:rsidP="00522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Default="00522F91" w:rsidP="00522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F91" w:rsidRDefault="00522F91" w:rsidP="00620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2F91" w:rsidRPr="00CB516E" w:rsidTr="0098404D">
        <w:trPr>
          <w:trHeight w:val="407"/>
        </w:trPr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91" w:rsidRPr="00D02642" w:rsidRDefault="00522F91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Pr="00522F91" w:rsidRDefault="00522F91" w:rsidP="00867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2F91">
              <w:rPr>
                <w:b/>
              </w:rPr>
              <w:t>Итого,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Pr="00522F91" w:rsidRDefault="00522F91" w:rsidP="00D56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Pr="00522F91" w:rsidRDefault="00522F91" w:rsidP="00522F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Pr="00522F91" w:rsidRDefault="00522F91" w:rsidP="00522F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91" w:rsidRDefault="00522F91" w:rsidP="00620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2F91" w:rsidRPr="00CB516E" w:rsidTr="0098404D">
        <w:trPr>
          <w:trHeight w:val="229"/>
        </w:trPr>
        <w:tc>
          <w:tcPr>
            <w:tcW w:w="46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2F91" w:rsidRPr="00D02642" w:rsidRDefault="00522F91" w:rsidP="00D02642">
            <w:pPr>
              <w:widowControl w:val="0"/>
              <w:autoSpaceDE w:val="0"/>
              <w:autoSpaceDN w:val="0"/>
              <w:adjustRightInd w:val="0"/>
            </w:pPr>
            <w:r w:rsidRPr="00CB516E">
              <w:t>Реконструкция системы теплоснабжения муниципального жилищного фонда п. Нагорнский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Default="00522F91" w:rsidP="008676FF">
            <w:pPr>
              <w:widowControl w:val="0"/>
              <w:autoSpaceDE w:val="0"/>
              <w:autoSpaceDN w:val="0"/>
              <w:adjustRightInd w:val="0"/>
            </w:pPr>
            <w:r>
              <w:t>Бюджет городского округа,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Pr="00CB516E" w:rsidRDefault="00D56417" w:rsidP="00522F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2 453,22404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Pr="00CB516E" w:rsidRDefault="00522F91" w:rsidP="00522F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2 453,22404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Pr="00CB516E" w:rsidRDefault="00522F91" w:rsidP="00522F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100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F91" w:rsidRDefault="00522F91" w:rsidP="00522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22F91" w:rsidRPr="00CB516E" w:rsidTr="00EE6520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F91" w:rsidRPr="00D02642" w:rsidRDefault="00522F91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Default="00522F91" w:rsidP="008676FF">
            <w:pPr>
              <w:widowControl w:val="0"/>
              <w:autoSpaceDE w:val="0"/>
              <w:autoSpaceDN w:val="0"/>
              <w:adjustRightInd w:val="0"/>
            </w:pPr>
            <w:r>
              <w:t>Краевой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Default="00522F91" w:rsidP="00867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Default="00522F91" w:rsidP="00867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Default="00522F91" w:rsidP="00867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F91" w:rsidRDefault="00522F91" w:rsidP="00620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2F91" w:rsidRPr="00CB516E" w:rsidTr="00EE6520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F91" w:rsidRPr="00D02642" w:rsidRDefault="00522F91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Default="00522F91" w:rsidP="008676FF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Default="00522F91" w:rsidP="00867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Default="00522F91" w:rsidP="00867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Default="00522F91" w:rsidP="00867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F91" w:rsidRDefault="00522F91" w:rsidP="00620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2F91" w:rsidRPr="00CB516E" w:rsidTr="00EE6520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F91" w:rsidRPr="00D02642" w:rsidRDefault="00522F91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Default="00522F91" w:rsidP="008676FF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Default="00522F91" w:rsidP="00867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Default="00522F91" w:rsidP="00867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Default="00522F91" w:rsidP="00867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F91" w:rsidRDefault="00522F91" w:rsidP="00620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2F91" w:rsidRPr="00CB516E" w:rsidTr="002F147F">
        <w:trPr>
          <w:trHeight w:val="422"/>
        </w:trPr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91" w:rsidRPr="00D02642" w:rsidRDefault="00522F91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Pr="00522F91" w:rsidRDefault="00522F91" w:rsidP="00867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2F91">
              <w:rPr>
                <w:b/>
              </w:rPr>
              <w:t>Итого,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Pr="00D56417" w:rsidRDefault="00D56417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56417">
              <w:rPr>
                <w:b/>
                <w:lang w:eastAsia="en-US"/>
              </w:rPr>
              <w:t>2 453,22404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Pr="00522F91" w:rsidRDefault="00522F91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22F91">
              <w:rPr>
                <w:b/>
                <w:lang w:eastAsia="en-US"/>
              </w:rPr>
              <w:t>2 453,22404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91" w:rsidRPr="00522F91" w:rsidRDefault="00522F91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22F91">
              <w:rPr>
                <w:b/>
                <w:lang w:eastAsia="en-US"/>
              </w:rPr>
              <w:t>100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91" w:rsidRDefault="00522F91" w:rsidP="00620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6520" w:rsidRPr="002B071A" w:rsidTr="00DC770F">
        <w:tc>
          <w:tcPr>
            <w:tcW w:w="46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6520" w:rsidRPr="00D02642" w:rsidRDefault="00EE6520" w:rsidP="00EE6520">
            <w:pPr>
              <w:widowControl w:val="0"/>
              <w:autoSpaceDE w:val="0"/>
              <w:autoSpaceDN w:val="0"/>
              <w:adjustRightInd w:val="0"/>
            </w:pPr>
            <w:r w:rsidRPr="00CB516E">
              <w:lastRenderedPageBreak/>
              <w:t xml:space="preserve">Реконструкция системы теплоснабжения </w:t>
            </w:r>
            <w:r>
              <w:t>поселка</w:t>
            </w:r>
            <w:r w:rsidRPr="00CB516E">
              <w:t xml:space="preserve"> Углеуральский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Default="00EE6520" w:rsidP="00DC770F">
            <w:pPr>
              <w:widowControl w:val="0"/>
              <w:autoSpaceDE w:val="0"/>
              <w:autoSpaceDN w:val="0"/>
              <w:adjustRightInd w:val="0"/>
            </w:pPr>
            <w:r>
              <w:t>Бюджет городского округа,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Pr="00CB516E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CB516E">
              <w:rPr>
                <w:lang w:eastAsia="en-US"/>
              </w:rPr>
              <w:t>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Pr="00CB516E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71,59900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Pr="00CB516E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35,8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6520" w:rsidRPr="002B071A" w:rsidRDefault="0098404D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Отсутствие подтверждающих документов на оплату</w:t>
            </w:r>
          </w:p>
        </w:tc>
      </w:tr>
      <w:tr w:rsidR="00EE6520" w:rsidTr="00DC770F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520" w:rsidRPr="00D02642" w:rsidRDefault="00EE6520" w:rsidP="00DC77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Default="00EE6520" w:rsidP="00DC770F">
            <w:pPr>
              <w:widowControl w:val="0"/>
              <w:autoSpaceDE w:val="0"/>
              <w:autoSpaceDN w:val="0"/>
              <w:adjustRightInd w:val="0"/>
            </w:pPr>
            <w:r>
              <w:t>Краевой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520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6520" w:rsidTr="00DC770F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520" w:rsidRPr="00D02642" w:rsidRDefault="00EE6520" w:rsidP="00DC77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Default="00EE6520" w:rsidP="00DC770F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520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6520" w:rsidTr="00DC770F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520" w:rsidRPr="00D02642" w:rsidRDefault="00EE6520" w:rsidP="00DC77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Default="00EE6520" w:rsidP="00DC770F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520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6520" w:rsidTr="0098404D">
        <w:trPr>
          <w:trHeight w:val="256"/>
        </w:trPr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520" w:rsidRPr="00D02642" w:rsidRDefault="00EE6520" w:rsidP="00DC77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Pr="00522F91" w:rsidRDefault="00EE6520" w:rsidP="00DC77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2F91">
              <w:rPr>
                <w:b/>
              </w:rPr>
              <w:t>Итого,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Pr="00522F91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Pr="00522F91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71,59900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Pr="00522F91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35,8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520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147F" w:rsidTr="001728DC">
        <w:tc>
          <w:tcPr>
            <w:tcW w:w="46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147F" w:rsidRPr="00D02642" w:rsidRDefault="002F147F" w:rsidP="001728DC">
            <w:pPr>
              <w:widowControl w:val="0"/>
              <w:autoSpaceDE w:val="0"/>
              <w:autoSpaceDN w:val="0"/>
              <w:adjustRightInd w:val="0"/>
            </w:pPr>
            <w:r>
              <w:t>Строительство наружного дренажа спортивной площадки (футбольного поля) МБОУ СОШ № 14 (НОЦ)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7F" w:rsidRDefault="002F147F" w:rsidP="001728DC">
            <w:pPr>
              <w:widowControl w:val="0"/>
              <w:autoSpaceDE w:val="0"/>
              <w:autoSpaceDN w:val="0"/>
              <w:adjustRightInd w:val="0"/>
            </w:pPr>
            <w:r>
              <w:t>Бюджет городского округа,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7F" w:rsidRPr="00CB516E" w:rsidRDefault="002F147F" w:rsidP="001728D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169,86572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7F" w:rsidRPr="00CB516E" w:rsidRDefault="002F147F" w:rsidP="001728D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138,50850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7F" w:rsidRPr="0004436C" w:rsidRDefault="002F147F" w:rsidP="001728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36C">
              <w:t>81,5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47F" w:rsidRDefault="002F147F" w:rsidP="00172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Выполнение работ в соответствии с муниципальным контрактом</w:t>
            </w:r>
          </w:p>
        </w:tc>
      </w:tr>
      <w:tr w:rsidR="002F147F" w:rsidTr="001728DC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47F" w:rsidRPr="00D02642" w:rsidRDefault="002F147F" w:rsidP="00172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7F" w:rsidRDefault="002F147F" w:rsidP="001728DC">
            <w:pPr>
              <w:widowControl w:val="0"/>
              <w:autoSpaceDE w:val="0"/>
              <w:autoSpaceDN w:val="0"/>
              <w:adjustRightInd w:val="0"/>
            </w:pPr>
            <w:r>
              <w:t>Краевой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7F" w:rsidRDefault="002F147F" w:rsidP="00172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7F" w:rsidRDefault="002F147F" w:rsidP="00172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7F" w:rsidRDefault="002F147F" w:rsidP="001728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47F" w:rsidRDefault="002F147F" w:rsidP="001728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147F" w:rsidTr="001728DC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47F" w:rsidRPr="00D02642" w:rsidRDefault="002F147F" w:rsidP="00172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7F" w:rsidRDefault="002F147F" w:rsidP="001728DC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7F" w:rsidRDefault="002F147F" w:rsidP="00172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7F" w:rsidRDefault="002F147F" w:rsidP="00172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7F" w:rsidRDefault="002F147F" w:rsidP="001728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47F" w:rsidRDefault="002F147F" w:rsidP="001728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147F" w:rsidTr="001728DC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47F" w:rsidRPr="00D02642" w:rsidRDefault="002F147F" w:rsidP="00172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7F" w:rsidRDefault="002F147F" w:rsidP="001728DC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7F" w:rsidRDefault="002F147F" w:rsidP="00172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7F" w:rsidRDefault="002F147F" w:rsidP="00172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7F" w:rsidRDefault="002F147F" w:rsidP="001728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47F" w:rsidRDefault="002F147F" w:rsidP="001728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147F" w:rsidTr="002F147F">
        <w:trPr>
          <w:trHeight w:val="255"/>
        </w:trPr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F" w:rsidRPr="00D02642" w:rsidRDefault="002F147F" w:rsidP="00172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7F" w:rsidRPr="00522F91" w:rsidRDefault="002F147F" w:rsidP="001728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2F91">
              <w:rPr>
                <w:b/>
              </w:rPr>
              <w:t>Итого,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7F" w:rsidRPr="00522F91" w:rsidRDefault="002F147F" w:rsidP="001728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169,86572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7F" w:rsidRPr="00522F91" w:rsidRDefault="002F147F" w:rsidP="001728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138,50850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7F" w:rsidRDefault="002F147F" w:rsidP="001728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81,5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F" w:rsidRDefault="002F147F" w:rsidP="001728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6520" w:rsidRPr="00CB516E" w:rsidTr="00EE6520">
        <w:tc>
          <w:tcPr>
            <w:tcW w:w="46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6520" w:rsidRPr="00D02642" w:rsidRDefault="00EE6520" w:rsidP="00D02642">
            <w:pPr>
              <w:widowControl w:val="0"/>
              <w:autoSpaceDE w:val="0"/>
              <w:autoSpaceDN w:val="0"/>
              <w:adjustRightInd w:val="0"/>
            </w:pPr>
            <w:r>
              <w:t>Подготовка территории земельного участка под строительство Фельдшерско-акушерского пункта в пос. Парма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Default="00EE6520" w:rsidP="00DC770F">
            <w:pPr>
              <w:widowControl w:val="0"/>
              <w:autoSpaceDE w:val="0"/>
              <w:autoSpaceDN w:val="0"/>
              <w:adjustRightInd w:val="0"/>
            </w:pPr>
            <w:r>
              <w:t>Бюджет городского округа,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Pr="00CB516E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1 551,07596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Pr="00CB516E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127,24009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Pr="00CB516E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6520" w:rsidRDefault="0098404D" w:rsidP="009840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Выполнение работ в соответствии с муниципальным контрактом </w:t>
            </w:r>
          </w:p>
        </w:tc>
      </w:tr>
      <w:tr w:rsidR="00EE6520" w:rsidRPr="00CB516E" w:rsidTr="00EE6520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520" w:rsidRPr="00D02642" w:rsidRDefault="00EE6520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Default="00EE6520" w:rsidP="00DC770F">
            <w:pPr>
              <w:widowControl w:val="0"/>
              <w:autoSpaceDE w:val="0"/>
              <w:autoSpaceDN w:val="0"/>
              <w:adjustRightInd w:val="0"/>
            </w:pPr>
            <w:r>
              <w:t>Краевой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520" w:rsidRDefault="00EE6520" w:rsidP="00620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6520" w:rsidRPr="00CB516E" w:rsidTr="00EE6520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520" w:rsidRPr="00D02642" w:rsidRDefault="00EE6520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Default="00EE6520" w:rsidP="00DC770F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520" w:rsidRDefault="00EE6520" w:rsidP="00620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6520" w:rsidRPr="00CB516E" w:rsidTr="00EE6520"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520" w:rsidRPr="00D02642" w:rsidRDefault="00EE6520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Default="00EE6520" w:rsidP="00DC770F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520" w:rsidRDefault="00EE6520" w:rsidP="00620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6520" w:rsidRPr="00CB516E" w:rsidTr="0098404D">
        <w:trPr>
          <w:trHeight w:val="233"/>
        </w:trPr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520" w:rsidRPr="00D02642" w:rsidRDefault="00EE6520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Pr="00522F91" w:rsidRDefault="00EE6520" w:rsidP="00DC77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2F91">
              <w:rPr>
                <w:b/>
              </w:rPr>
              <w:t>Итого,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Pr="00522F91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1 551,07596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Pr="00522F91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127,24009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20" w:rsidRPr="00522F91" w:rsidRDefault="00EE6520" w:rsidP="00DC7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520" w:rsidRDefault="00EE6520" w:rsidP="00620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80767" w:rsidRDefault="00B80767" w:rsidP="00B8076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3444B" w:rsidRDefault="00B80767" w:rsidP="00C22D3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3943">
        <w:rPr>
          <w:rFonts w:ascii="Times New Roman" w:hAnsi="Times New Roman"/>
          <w:b/>
          <w:sz w:val="24"/>
          <w:szCs w:val="24"/>
        </w:rPr>
        <w:t>Информация о внесенных ответственным исполнителем изменениях в муниципальную программу</w:t>
      </w:r>
      <w:r w:rsidR="00023943">
        <w:rPr>
          <w:rFonts w:ascii="Times New Roman" w:hAnsi="Times New Roman"/>
          <w:b/>
          <w:sz w:val="24"/>
          <w:szCs w:val="24"/>
        </w:rPr>
        <w:t>.</w:t>
      </w:r>
    </w:p>
    <w:p w:rsidR="00023943" w:rsidRPr="00023943" w:rsidRDefault="00023943" w:rsidP="00023943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5806" w:rsidRDefault="00A3444B" w:rsidP="00A3444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A3444B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ая</w:t>
      </w:r>
      <w:r w:rsidRPr="00A3444B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3444B">
        <w:rPr>
          <w:rFonts w:ascii="Times New Roman" w:hAnsi="Times New Roman"/>
          <w:sz w:val="24"/>
          <w:szCs w:val="24"/>
        </w:rPr>
        <w:t>«Развитие территории г</w:t>
      </w:r>
      <w:r>
        <w:rPr>
          <w:rFonts w:ascii="Times New Roman" w:hAnsi="Times New Roman"/>
          <w:sz w:val="24"/>
          <w:szCs w:val="24"/>
        </w:rPr>
        <w:t xml:space="preserve">ородского округа «Город Губаха» </w:t>
      </w:r>
      <w:r w:rsidRPr="00A3444B">
        <w:rPr>
          <w:rFonts w:ascii="Times New Roman" w:hAnsi="Times New Roman"/>
          <w:sz w:val="24"/>
          <w:szCs w:val="24"/>
        </w:rPr>
        <w:t>на 2014 – 2017 годы»</w:t>
      </w:r>
      <w:r>
        <w:rPr>
          <w:rFonts w:ascii="Times New Roman" w:hAnsi="Times New Roman"/>
          <w:sz w:val="24"/>
          <w:szCs w:val="24"/>
        </w:rPr>
        <w:t xml:space="preserve"> утверждена постановлением администрации городского округа «</w:t>
      </w:r>
      <w:r w:rsidR="00A452A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ород Губаха» от 10.12.2014 № </w:t>
      </w:r>
      <w:r w:rsidR="002F14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1427.</w:t>
      </w:r>
      <w:r w:rsidR="006E60D0">
        <w:rPr>
          <w:rFonts w:ascii="Times New Roman" w:hAnsi="Times New Roman"/>
          <w:sz w:val="24"/>
          <w:szCs w:val="24"/>
        </w:rPr>
        <w:t xml:space="preserve"> Изменения внесе</w:t>
      </w:r>
      <w:r w:rsidR="002F147F">
        <w:rPr>
          <w:rFonts w:ascii="Times New Roman" w:hAnsi="Times New Roman"/>
          <w:sz w:val="24"/>
          <w:szCs w:val="24"/>
        </w:rPr>
        <w:t xml:space="preserve">ны постановлением администрации  от  </w:t>
      </w:r>
      <w:r w:rsidR="006E60D0">
        <w:rPr>
          <w:rFonts w:ascii="Times New Roman" w:hAnsi="Times New Roman"/>
          <w:sz w:val="24"/>
          <w:szCs w:val="24"/>
        </w:rPr>
        <w:t>1</w:t>
      </w:r>
      <w:r w:rsidR="002F147F">
        <w:rPr>
          <w:rFonts w:ascii="Times New Roman" w:hAnsi="Times New Roman"/>
          <w:sz w:val="24"/>
          <w:szCs w:val="24"/>
        </w:rPr>
        <w:t>6</w:t>
      </w:r>
      <w:r w:rsidR="006E60D0">
        <w:rPr>
          <w:rFonts w:ascii="Times New Roman" w:hAnsi="Times New Roman"/>
          <w:sz w:val="24"/>
          <w:szCs w:val="24"/>
        </w:rPr>
        <w:t>.06.2015 г.</w:t>
      </w:r>
      <w:r w:rsidR="002F147F">
        <w:rPr>
          <w:rFonts w:ascii="Times New Roman" w:hAnsi="Times New Roman"/>
          <w:sz w:val="24"/>
          <w:szCs w:val="24"/>
        </w:rPr>
        <w:t xml:space="preserve"> </w:t>
      </w:r>
      <w:r w:rsidR="006E60D0">
        <w:rPr>
          <w:rFonts w:ascii="Times New Roman" w:hAnsi="Times New Roman"/>
          <w:sz w:val="24"/>
          <w:szCs w:val="24"/>
        </w:rPr>
        <w:t xml:space="preserve"> №</w:t>
      </w:r>
      <w:r w:rsidR="002F147F">
        <w:rPr>
          <w:rFonts w:ascii="Times New Roman" w:hAnsi="Times New Roman"/>
          <w:sz w:val="24"/>
          <w:szCs w:val="24"/>
        </w:rPr>
        <w:t xml:space="preserve"> 655</w:t>
      </w:r>
      <w:r w:rsidR="006E60D0">
        <w:rPr>
          <w:rFonts w:ascii="Times New Roman" w:hAnsi="Times New Roman"/>
          <w:sz w:val="24"/>
          <w:szCs w:val="24"/>
        </w:rPr>
        <w:t>.</w:t>
      </w:r>
      <w:r w:rsidRPr="00A3444B">
        <w:rPr>
          <w:rFonts w:ascii="Times New Roman" w:hAnsi="Times New Roman"/>
          <w:sz w:val="24"/>
          <w:szCs w:val="24"/>
        </w:rPr>
        <w:t xml:space="preserve"> </w:t>
      </w:r>
    </w:p>
    <w:p w:rsidR="0098404D" w:rsidRDefault="0098404D" w:rsidP="00A3444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87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58"/>
        <w:gridCol w:w="992"/>
        <w:gridCol w:w="1701"/>
        <w:gridCol w:w="76"/>
        <w:gridCol w:w="76"/>
        <w:gridCol w:w="1265"/>
        <w:gridCol w:w="2693"/>
        <w:gridCol w:w="4220"/>
        <w:gridCol w:w="76"/>
        <w:gridCol w:w="422"/>
      </w:tblGrid>
      <w:tr w:rsidR="00D95806" w:rsidRPr="00131229" w:rsidTr="008C4FDC">
        <w:tc>
          <w:tcPr>
            <w:tcW w:w="7258" w:type="dxa"/>
            <w:tcBorders>
              <w:top w:val="nil"/>
              <w:left w:val="nil"/>
              <w:right w:val="nil"/>
            </w:tcBorders>
            <w:vAlign w:val="bottom"/>
          </w:tcPr>
          <w:p w:rsidR="00D95806" w:rsidRPr="00131229" w:rsidRDefault="00D95806" w:rsidP="00131229">
            <w:r w:rsidRPr="00131229">
              <w:t>Глава администрации городског</w:t>
            </w:r>
            <w:r w:rsidR="00CB516E">
              <w:t xml:space="preserve">о округа </w:t>
            </w:r>
            <w:r w:rsidRPr="00131229">
              <w:t>«Город Губаха»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806" w:rsidRPr="00131229" w:rsidRDefault="00D95806" w:rsidP="009D6872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>
            <w:pPr>
              <w:jc w:val="right"/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:rsidR="00D95806" w:rsidRPr="00131229" w:rsidRDefault="00D95806" w:rsidP="009D6872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/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D95806" w:rsidRPr="00131229" w:rsidRDefault="00131229" w:rsidP="00E14DED">
            <w:pPr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  <w:r w:rsidR="00D95806" w:rsidRPr="00131229">
              <w:rPr>
                <w:u w:val="single"/>
              </w:rPr>
              <w:t xml:space="preserve">Н.В. </w:t>
            </w:r>
            <w:proofErr w:type="spellStart"/>
            <w:r w:rsidR="00D95806" w:rsidRPr="00131229">
              <w:rPr>
                <w:u w:val="single"/>
              </w:rPr>
              <w:t>Лазейкин</w:t>
            </w:r>
            <w:proofErr w:type="spellEnd"/>
            <w:r w:rsidRPr="00CB516E">
              <w:t>___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>
            <w:pPr>
              <w:jc w:val="right"/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806" w:rsidRPr="00131229" w:rsidRDefault="00D95806" w:rsidP="009D6872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>
            <w:pPr>
              <w:ind w:left="57"/>
            </w:pPr>
          </w:p>
        </w:tc>
      </w:tr>
      <w:tr w:rsidR="00D95806" w:rsidRPr="00131229" w:rsidTr="008C4FDC">
        <w:trPr>
          <w:cantSplit/>
        </w:trPr>
        <w:tc>
          <w:tcPr>
            <w:tcW w:w="7258" w:type="dxa"/>
            <w:tcBorders>
              <w:left w:val="nil"/>
              <w:right w:val="nil"/>
            </w:tcBorders>
          </w:tcPr>
          <w:p w:rsidR="00D95806" w:rsidRPr="00131229" w:rsidRDefault="00D95806" w:rsidP="009D687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D95806" w:rsidP="009D687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D95806" w:rsidP="009D6872">
            <w:pPr>
              <w:jc w:val="center"/>
              <w:rPr>
                <w:sz w:val="20"/>
                <w:szCs w:val="20"/>
              </w:rPr>
            </w:pPr>
            <w:r w:rsidRPr="00131229">
              <w:rPr>
                <w:sz w:val="20"/>
                <w:szCs w:val="20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D95806" w:rsidP="009D6872">
            <w:pPr>
              <w:rPr>
                <w:sz w:val="20"/>
                <w:szCs w:val="20"/>
              </w:rPr>
            </w:pPr>
          </w:p>
        </w:tc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131229" w:rsidP="00131229">
            <w:pPr>
              <w:tabs>
                <w:tab w:val="left" w:pos="722"/>
              </w:tabs>
              <w:rPr>
                <w:sz w:val="20"/>
                <w:szCs w:val="20"/>
              </w:rPr>
            </w:pPr>
            <w:r w:rsidRPr="00131229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</w:t>
            </w:r>
            <w:r w:rsidR="00CB516E">
              <w:rPr>
                <w:sz w:val="20"/>
                <w:szCs w:val="20"/>
              </w:rPr>
              <w:t xml:space="preserve">     </w:t>
            </w:r>
            <w:r w:rsidR="00E14DED">
              <w:rPr>
                <w:sz w:val="20"/>
                <w:szCs w:val="20"/>
              </w:rPr>
              <w:t xml:space="preserve"> </w:t>
            </w:r>
            <w:r w:rsidR="00CB516E">
              <w:rPr>
                <w:sz w:val="20"/>
                <w:szCs w:val="20"/>
              </w:rPr>
              <w:t xml:space="preserve"> </w:t>
            </w:r>
            <w:r w:rsidR="00E14DED">
              <w:rPr>
                <w:sz w:val="20"/>
                <w:szCs w:val="20"/>
              </w:rPr>
              <w:t xml:space="preserve">  </w:t>
            </w:r>
            <w:r w:rsidRPr="00131229">
              <w:rPr>
                <w:sz w:val="20"/>
                <w:szCs w:val="20"/>
              </w:rPr>
              <w:t>(расшифровка подпис</w:t>
            </w:r>
            <w:r>
              <w:rPr>
                <w:sz w:val="20"/>
                <w:szCs w:val="20"/>
              </w:rPr>
              <w:t>и</w:t>
            </w:r>
            <w:r w:rsidRPr="00131229">
              <w:rPr>
                <w:sz w:val="20"/>
                <w:szCs w:val="20"/>
              </w:rPr>
              <w:t>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D95806" w:rsidP="009D6872"/>
        </w:tc>
      </w:tr>
    </w:tbl>
    <w:p w:rsidR="00D95806" w:rsidRPr="00131229" w:rsidRDefault="00CB516E" w:rsidP="00D95806">
      <w:pPr>
        <w:spacing w:before="120"/>
        <w:ind w:left="4678"/>
      </w:pPr>
      <w:r>
        <w:t xml:space="preserve">                               </w:t>
      </w:r>
      <w:r w:rsidR="00D95806" w:rsidRPr="00131229">
        <w:t>М.П.</w:t>
      </w:r>
    </w:p>
    <w:p w:rsidR="00D95806" w:rsidRPr="00131229" w:rsidRDefault="00D95806" w:rsidP="00D95806">
      <w:r w:rsidRPr="00131229">
        <w:t>СОГЛАСОВАНО:</w:t>
      </w:r>
    </w:p>
    <w:tbl>
      <w:tblPr>
        <w:tblW w:w="315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50"/>
        <w:gridCol w:w="76"/>
        <w:gridCol w:w="1744"/>
        <w:gridCol w:w="92"/>
        <w:gridCol w:w="76"/>
        <w:gridCol w:w="66"/>
        <w:gridCol w:w="922"/>
        <w:gridCol w:w="142"/>
        <w:gridCol w:w="2268"/>
        <w:gridCol w:w="1632"/>
        <w:gridCol w:w="2695"/>
        <w:gridCol w:w="78"/>
        <w:gridCol w:w="1554"/>
        <w:gridCol w:w="78"/>
        <w:gridCol w:w="5120"/>
        <w:gridCol w:w="6752"/>
      </w:tblGrid>
      <w:tr w:rsidR="00131229" w:rsidRPr="00131229" w:rsidTr="008C4FDC">
        <w:trPr>
          <w:gridAfter w:val="2"/>
          <w:wAfter w:w="11872" w:type="dxa"/>
        </w:trPr>
        <w:tc>
          <w:tcPr>
            <w:tcW w:w="8250" w:type="dxa"/>
            <w:tcBorders>
              <w:top w:val="nil"/>
              <w:left w:val="nil"/>
              <w:right w:val="nil"/>
            </w:tcBorders>
            <w:vAlign w:val="bottom"/>
          </w:tcPr>
          <w:p w:rsidR="003B7519" w:rsidRDefault="003B7519" w:rsidP="00131229"/>
          <w:p w:rsidR="00131229" w:rsidRPr="00131229" w:rsidRDefault="00131229" w:rsidP="00131229">
            <w:r w:rsidRPr="00131229">
              <w:t>Заместитель главы администрации по развитию территории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229" w:rsidRPr="00131229" w:rsidRDefault="00131229" w:rsidP="009D6872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229" w:rsidRPr="00131229" w:rsidRDefault="00131229" w:rsidP="009D6872">
            <w:pPr>
              <w:jc w:val="center"/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229" w:rsidRPr="00131229" w:rsidRDefault="00131229" w:rsidP="009D6872">
            <w:pPr>
              <w:jc w:val="right"/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:rsidR="00131229" w:rsidRPr="00131229" w:rsidRDefault="00131229" w:rsidP="009D6872"/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229" w:rsidRPr="00131229" w:rsidRDefault="00131229" w:rsidP="009D6872"/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31229" w:rsidRPr="00131229" w:rsidRDefault="00131229" w:rsidP="0013122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Д</w:t>
            </w:r>
            <w:r w:rsidRPr="00131229">
              <w:rPr>
                <w:u w:val="single"/>
              </w:rPr>
              <w:t>.</w:t>
            </w:r>
            <w:r>
              <w:rPr>
                <w:u w:val="single"/>
              </w:rPr>
              <w:t>Л</w:t>
            </w:r>
            <w:r w:rsidRPr="00131229">
              <w:rPr>
                <w:u w:val="single"/>
              </w:rPr>
              <w:t xml:space="preserve">. </w:t>
            </w:r>
            <w:proofErr w:type="spellStart"/>
            <w:r>
              <w:rPr>
                <w:u w:val="single"/>
              </w:rPr>
              <w:t>Хлыбов</w:t>
            </w:r>
            <w:proofErr w:type="spellEnd"/>
            <w:r w:rsidRPr="00E14DED">
              <w:t>___</w:t>
            </w:r>
          </w:p>
        </w:tc>
        <w:tc>
          <w:tcPr>
            <w:tcW w:w="1632" w:type="dxa"/>
            <w:tcBorders>
              <w:top w:val="nil"/>
              <w:left w:val="nil"/>
              <w:right w:val="nil"/>
            </w:tcBorders>
            <w:vAlign w:val="bottom"/>
          </w:tcPr>
          <w:p w:rsidR="00131229" w:rsidRPr="00131229" w:rsidRDefault="00131229" w:rsidP="009D6872">
            <w:pPr>
              <w:jc w:val="center"/>
            </w:pPr>
          </w:p>
        </w:tc>
        <w:tc>
          <w:tcPr>
            <w:tcW w:w="43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31229" w:rsidRPr="00131229" w:rsidRDefault="00131229" w:rsidP="009D6872">
            <w:pPr>
              <w:jc w:val="right"/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229" w:rsidRPr="00131229" w:rsidRDefault="00131229" w:rsidP="009D6872"/>
        </w:tc>
      </w:tr>
      <w:tr w:rsidR="00131229" w:rsidRPr="00131229" w:rsidTr="008C4FDC">
        <w:trPr>
          <w:cantSplit/>
        </w:trPr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2B071A" w:rsidRPr="00131229" w:rsidRDefault="002B071A" w:rsidP="002B071A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131229" w:rsidRPr="00131229" w:rsidRDefault="00131229" w:rsidP="009D6872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131229" w:rsidRPr="00131229" w:rsidRDefault="00131229" w:rsidP="009D6872">
            <w:pPr>
              <w:jc w:val="center"/>
              <w:rPr>
                <w:sz w:val="20"/>
                <w:szCs w:val="20"/>
              </w:rPr>
            </w:pPr>
            <w:r w:rsidRPr="00131229">
              <w:rPr>
                <w:sz w:val="20"/>
                <w:szCs w:val="20"/>
              </w:rPr>
              <w:t>(подпись)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131229" w:rsidRPr="00131229" w:rsidRDefault="00131229" w:rsidP="009D6872"/>
        </w:tc>
        <w:tc>
          <w:tcPr>
            <w:tcW w:w="78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1229" w:rsidRPr="00131229" w:rsidRDefault="00131229" w:rsidP="00131229">
            <w:r>
              <w:rPr>
                <w:sz w:val="20"/>
                <w:szCs w:val="20"/>
              </w:rPr>
              <w:t xml:space="preserve">                  </w:t>
            </w:r>
            <w:r w:rsidR="00E14DED">
              <w:rPr>
                <w:sz w:val="20"/>
                <w:szCs w:val="20"/>
              </w:rPr>
              <w:t xml:space="preserve">      </w:t>
            </w:r>
            <w:r w:rsidRPr="00131229">
              <w:rPr>
                <w:sz w:val="20"/>
                <w:szCs w:val="20"/>
              </w:rPr>
              <w:t>(расшифровка подпис</w:t>
            </w:r>
            <w:r>
              <w:rPr>
                <w:sz w:val="20"/>
                <w:szCs w:val="20"/>
              </w:rPr>
              <w:t>и</w:t>
            </w:r>
            <w:r w:rsidRPr="00131229">
              <w:rPr>
                <w:sz w:val="20"/>
                <w:szCs w:val="20"/>
              </w:rPr>
              <w:t>)</w:t>
            </w:r>
          </w:p>
        </w:tc>
        <w:tc>
          <w:tcPr>
            <w:tcW w:w="6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229" w:rsidRPr="00131229" w:rsidRDefault="00131229" w:rsidP="009D6872">
            <w:pPr>
              <w:jc w:val="center"/>
            </w:pP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131229" w:rsidRPr="00131229" w:rsidRDefault="00131229" w:rsidP="009D6872">
            <w:pPr>
              <w:tabs>
                <w:tab w:val="left" w:pos="722"/>
              </w:tabs>
              <w:rPr>
                <w:sz w:val="20"/>
                <w:szCs w:val="20"/>
              </w:rPr>
            </w:pPr>
            <w:r w:rsidRPr="00131229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</w:t>
            </w:r>
            <w:r w:rsidRPr="00131229">
              <w:rPr>
                <w:sz w:val="20"/>
                <w:szCs w:val="20"/>
              </w:rPr>
              <w:t>(расшифровка подпис</w:t>
            </w:r>
            <w:r>
              <w:rPr>
                <w:sz w:val="20"/>
                <w:szCs w:val="20"/>
              </w:rPr>
              <w:t>и</w:t>
            </w:r>
            <w:r w:rsidRPr="00131229">
              <w:rPr>
                <w:sz w:val="20"/>
                <w:szCs w:val="20"/>
              </w:rPr>
              <w:t>)</w:t>
            </w:r>
          </w:p>
        </w:tc>
      </w:tr>
      <w:tr w:rsidR="00D95806" w:rsidRPr="00131229" w:rsidTr="008C4FDC">
        <w:trPr>
          <w:gridAfter w:val="4"/>
          <w:wAfter w:w="13504" w:type="dxa"/>
        </w:trPr>
        <w:tc>
          <w:tcPr>
            <w:tcW w:w="8250" w:type="dxa"/>
            <w:tcBorders>
              <w:top w:val="nil"/>
              <w:left w:val="nil"/>
              <w:right w:val="nil"/>
            </w:tcBorders>
            <w:vAlign w:val="bottom"/>
          </w:tcPr>
          <w:p w:rsidR="00E14DED" w:rsidRDefault="00D95806" w:rsidP="00131229">
            <w:r w:rsidRPr="00131229">
              <w:t xml:space="preserve">Начальник отдела по развитию территории и реализации </w:t>
            </w:r>
          </w:p>
          <w:p w:rsidR="00D95806" w:rsidRPr="00131229" w:rsidRDefault="00D95806" w:rsidP="00131229">
            <w:r w:rsidRPr="00131229">
              <w:t>инвестиционных проектов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806" w:rsidRPr="00131229" w:rsidRDefault="00D95806" w:rsidP="009D6872">
            <w:pPr>
              <w:jc w:val="center"/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95806" w:rsidRPr="00131229" w:rsidRDefault="00D95806" w:rsidP="009D6872"/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/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D95806" w:rsidRPr="00131229" w:rsidRDefault="00131229" w:rsidP="009D687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  <w:r w:rsidR="00D95806" w:rsidRPr="00131229">
              <w:rPr>
                <w:u w:val="single"/>
              </w:rPr>
              <w:t xml:space="preserve">Н.А. </w:t>
            </w:r>
            <w:proofErr w:type="spellStart"/>
            <w:r w:rsidR="00D95806" w:rsidRPr="00131229">
              <w:rPr>
                <w:u w:val="single"/>
              </w:rPr>
              <w:t>Топорова</w:t>
            </w:r>
            <w:proofErr w:type="spellEnd"/>
            <w:r w:rsidRPr="00E14DED">
              <w:t>___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>
            <w:pPr>
              <w:jc w:val="right"/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806" w:rsidRPr="00131229" w:rsidRDefault="00D95806" w:rsidP="009D6872"/>
        </w:tc>
      </w:tr>
      <w:tr w:rsidR="00D95806" w:rsidRPr="00131229" w:rsidTr="008C4FDC">
        <w:trPr>
          <w:gridAfter w:val="4"/>
          <w:wAfter w:w="13504" w:type="dxa"/>
          <w:cantSplit/>
        </w:trPr>
        <w:tc>
          <w:tcPr>
            <w:tcW w:w="8250" w:type="dxa"/>
            <w:tcBorders>
              <w:left w:val="nil"/>
              <w:bottom w:val="nil"/>
              <w:right w:val="nil"/>
            </w:tcBorders>
          </w:tcPr>
          <w:p w:rsidR="002B071A" w:rsidRPr="00131229" w:rsidRDefault="002B071A" w:rsidP="0098404D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D95806" w:rsidP="009D6872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D95806" w:rsidP="009D6872">
            <w:pPr>
              <w:jc w:val="center"/>
              <w:rPr>
                <w:sz w:val="20"/>
                <w:szCs w:val="20"/>
              </w:rPr>
            </w:pPr>
            <w:r w:rsidRPr="00131229">
              <w:rPr>
                <w:sz w:val="20"/>
                <w:szCs w:val="20"/>
              </w:rPr>
              <w:t>(подпись)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D95806" w:rsidP="009D6872"/>
        </w:tc>
        <w:tc>
          <w:tcPr>
            <w:tcW w:w="78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131229" w:rsidP="00131229">
            <w:r>
              <w:rPr>
                <w:sz w:val="20"/>
                <w:szCs w:val="20"/>
              </w:rPr>
              <w:t xml:space="preserve">                </w:t>
            </w:r>
            <w:r w:rsidR="00E14DED">
              <w:rPr>
                <w:sz w:val="20"/>
                <w:szCs w:val="20"/>
              </w:rPr>
              <w:t xml:space="preserve">          </w:t>
            </w:r>
            <w:r w:rsidRPr="00131229">
              <w:rPr>
                <w:sz w:val="20"/>
                <w:szCs w:val="20"/>
              </w:rPr>
              <w:t>(расшифровка подпис</w:t>
            </w:r>
            <w:r>
              <w:rPr>
                <w:sz w:val="20"/>
                <w:szCs w:val="20"/>
              </w:rPr>
              <w:t>и</w:t>
            </w:r>
            <w:r w:rsidRPr="00131229">
              <w:rPr>
                <w:sz w:val="20"/>
                <w:szCs w:val="20"/>
              </w:rPr>
              <w:t>)</w:t>
            </w:r>
          </w:p>
        </w:tc>
      </w:tr>
      <w:tr w:rsidR="002B071A" w:rsidRPr="00131229" w:rsidTr="008C4FDC">
        <w:trPr>
          <w:gridAfter w:val="4"/>
          <w:wAfter w:w="13504" w:type="dxa"/>
        </w:trPr>
        <w:tc>
          <w:tcPr>
            <w:tcW w:w="8250" w:type="dxa"/>
            <w:tcBorders>
              <w:top w:val="nil"/>
              <w:left w:val="nil"/>
              <w:right w:val="nil"/>
            </w:tcBorders>
            <w:vAlign w:val="bottom"/>
          </w:tcPr>
          <w:p w:rsidR="002B071A" w:rsidRDefault="002B071A" w:rsidP="00167F84">
            <w:r>
              <w:t>Главный специалист отдела налоговой политики планирования доходов</w:t>
            </w:r>
          </w:p>
          <w:p w:rsidR="002B071A" w:rsidRPr="00131229" w:rsidRDefault="002B071A" w:rsidP="008C4FDC">
            <w:r>
              <w:t>финансового управления администрации городского округа «</w:t>
            </w:r>
            <w:r w:rsidR="008C4FDC">
              <w:t>Г</w:t>
            </w:r>
            <w:r>
              <w:t xml:space="preserve">ород </w:t>
            </w:r>
            <w:proofErr w:type="spellStart"/>
            <w:r>
              <w:t>Губаха</w:t>
            </w:r>
            <w:proofErr w:type="spellEnd"/>
            <w:r>
              <w:t>»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71A" w:rsidRPr="00131229" w:rsidRDefault="002B071A" w:rsidP="00167F84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71A" w:rsidRPr="00131229" w:rsidRDefault="002B071A" w:rsidP="00167F84">
            <w:pPr>
              <w:jc w:val="center"/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71A" w:rsidRPr="00131229" w:rsidRDefault="002B071A" w:rsidP="00167F84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B071A" w:rsidRPr="00131229" w:rsidRDefault="002B071A" w:rsidP="00167F84"/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71A" w:rsidRPr="00131229" w:rsidRDefault="002B071A" w:rsidP="00167F84"/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2B071A" w:rsidRPr="00131229" w:rsidRDefault="002B071A" w:rsidP="002B071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 Е</w:t>
            </w:r>
            <w:r w:rsidRPr="00131229">
              <w:rPr>
                <w:u w:val="single"/>
              </w:rPr>
              <w:t>.</w:t>
            </w:r>
            <w:r>
              <w:rPr>
                <w:u w:val="single"/>
              </w:rPr>
              <w:t>И</w:t>
            </w:r>
            <w:r w:rsidRPr="00131229">
              <w:rPr>
                <w:u w:val="single"/>
              </w:rPr>
              <w:t xml:space="preserve">. </w:t>
            </w:r>
            <w:proofErr w:type="spellStart"/>
            <w:r>
              <w:rPr>
                <w:u w:val="single"/>
              </w:rPr>
              <w:t>Дрис</w:t>
            </w:r>
            <w:proofErr w:type="spellEnd"/>
            <w:r>
              <w:rPr>
                <w:u w:val="single"/>
              </w:rPr>
              <w:t xml:space="preserve">        </w:t>
            </w:r>
            <w:r>
              <w:t>_</w:t>
            </w:r>
            <w:r>
              <w:rPr>
                <w:u w:val="single"/>
              </w:rPr>
              <w:t xml:space="preserve">       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71A" w:rsidRPr="00131229" w:rsidRDefault="002B071A" w:rsidP="00167F84">
            <w:pPr>
              <w:jc w:val="right"/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71A" w:rsidRPr="00131229" w:rsidRDefault="002B071A" w:rsidP="00167F84"/>
        </w:tc>
      </w:tr>
      <w:tr w:rsidR="002B071A" w:rsidRPr="00131229" w:rsidTr="008C4FDC">
        <w:trPr>
          <w:gridAfter w:val="4"/>
          <w:wAfter w:w="13504" w:type="dxa"/>
          <w:cantSplit/>
        </w:trPr>
        <w:tc>
          <w:tcPr>
            <w:tcW w:w="8250" w:type="dxa"/>
            <w:tcBorders>
              <w:left w:val="nil"/>
              <w:bottom w:val="nil"/>
              <w:right w:val="nil"/>
            </w:tcBorders>
          </w:tcPr>
          <w:p w:rsidR="002B071A" w:rsidRPr="00131229" w:rsidRDefault="002B071A" w:rsidP="00167F84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B071A" w:rsidRPr="00131229" w:rsidRDefault="002B071A" w:rsidP="00167F84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2B071A" w:rsidRPr="00131229" w:rsidRDefault="002B071A" w:rsidP="00167F84">
            <w:pPr>
              <w:jc w:val="center"/>
              <w:rPr>
                <w:sz w:val="20"/>
                <w:szCs w:val="20"/>
              </w:rPr>
            </w:pPr>
            <w:r w:rsidRPr="00131229">
              <w:rPr>
                <w:sz w:val="20"/>
                <w:szCs w:val="20"/>
              </w:rPr>
              <w:t>(подпись)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B071A" w:rsidRPr="00131229" w:rsidRDefault="002B071A" w:rsidP="00167F84"/>
        </w:tc>
        <w:tc>
          <w:tcPr>
            <w:tcW w:w="78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071A" w:rsidRPr="00131229" w:rsidRDefault="002B071A" w:rsidP="00167F84">
            <w:r>
              <w:rPr>
                <w:sz w:val="20"/>
                <w:szCs w:val="20"/>
              </w:rPr>
              <w:t xml:space="preserve">                          </w:t>
            </w:r>
            <w:r w:rsidRPr="00131229">
              <w:rPr>
                <w:sz w:val="20"/>
                <w:szCs w:val="20"/>
              </w:rPr>
              <w:t>(расшифровка подпис</w:t>
            </w:r>
            <w:r>
              <w:rPr>
                <w:sz w:val="20"/>
                <w:szCs w:val="20"/>
              </w:rPr>
              <w:t>и</w:t>
            </w:r>
            <w:r w:rsidRPr="00131229">
              <w:rPr>
                <w:sz w:val="20"/>
                <w:szCs w:val="20"/>
              </w:rPr>
              <w:t>)</w:t>
            </w:r>
          </w:p>
        </w:tc>
      </w:tr>
    </w:tbl>
    <w:p w:rsidR="00D95806" w:rsidRPr="002B071A" w:rsidRDefault="00D95806" w:rsidP="002F147F">
      <w:pPr>
        <w:widowControl w:val="0"/>
        <w:autoSpaceDE w:val="0"/>
        <w:autoSpaceDN w:val="0"/>
        <w:adjustRightInd w:val="0"/>
        <w:jc w:val="both"/>
      </w:pPr>
    </w:p>
    <w:sectPr w:rsidR="00D95806" w:rsidRPr="002B071A" w:rsidSect="0098404D">
      <w:footerReference w:type="default" r:id="rId7"/>
      <w:pgSz w:w="16838" w:h="11906" w:orient="landscape" w:code="9"/>
      <w:pgMar w:top="851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70F" w:rsidRDefault="00DC770F" w:rsidP="009F775B">
      <w:r>
        <w:separator/>
      </w:r>
    </w:p>
  </w:endnote>
  <w:endnote w:type="continuationSeparator" w:id="1">
    <w:p w:rsidR="00DC770F" w:rsidRDefault="00DC770F" w:rsidP="009F7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0F" w:rsidRDefault="00DC770F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70F" w:rsidRDefault="00DC770F" w:rsidP="009F775B">
      <w:r>
        <w:separator/>
      </w:r>
    </w:p>
  </w:footnote>
  <w:footnote w:type="continuationSeparator" w:id="1">
    <w:p w:rsidR="00DC770F" w:rsidRDefault="00DC770F" w:rsidP="009F7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C8D"/>
    <w:multiLevelType w:val="hybridMultilevel"/>
    <w:tmpl w:val="2AE288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05DEB"/>
    <w:multiLevelType w:val="hybridMultilevel"/>
    <w:tmpl w:val="6B90E28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767"/>
    <w:rsid w:val="00023943"/>
    <w:rsid w:val="000411B3"/>
    <w:rsid w:val="0004436C"/>
    <w:rsid w:val="00061414"/>
    <w:rsid w:val="000814F7"/>
    <w:rsid w:val="00131229"/>
    <w:rsid w:val="001476D4"/>
    <w:rsid w:val="00167F84"/>
    <w:rsid w:val="00191E3A"/>
    <w:rsid w:val="001A407C"/>
    <w:rsid w:val="002026ED"/>
    <w:rsid w:val="00234856"/>
    <w:rsid w:val="002B071A"/>
    <w:rsid w:val="002E0586"/>
    <w:rsid w:val="002F147F"/>
    <w:rsid w:val="003041DB"/>
    <w:rsid w:val="00395EC6"/>
    <w:rsid w:val="003B7519"/>
    <w:rsid w:val="003D26B6"/>
    <w:rsid w:val="0041167A"/>
    <w:rsid w:val="004F7C5E"/>
    <w:rsid w:val="00522F53"/>
    <w:rsid w:val="00522F91"/>
    <w:rsid w:val="0053686A"/>
    <w:rsid w:val="005C51AD"/>
    <w:rsid w:val="005E109C"/>
    <w:rsid w:val="00620C59"/>
    <w:rsid w:val="006469F3"/>
    <w:rsid w:val="006474AB"/>
    <w:rsid w:val="006710EE"/>
    <w:rsid w:val="0068156C"/>
    <w:rsid w:val="00691D5B"/>
    <w:rsid w:val="006C7DB9"/>
    <w:rsid w:val="006E60D0"/>
    <w:rsid w:val="00735AD5"/>
    <w:rsid w:val="00786DFA"/>
    <w:rsid w:val="00834481"/>
    <w:rsid w:val="00856B7E"/>
    <w:rsid w:val="008676FF"/>
    <w:rsid w:val="008C4FDC"/>
    <w:rsid w:val="009261F9"/>
    <w:rsid w:val="00982F37"/>
    <w:rsid w:val="0098404D"/>
    <w:rsid w:val="009B148C"/>
    <w:rsid w:val="009D6872"/>
    <w:rsid w:val="009F775B"/>
    <w:rsid w:val="00A3444B"/>
    <w:rsid w:val="00A452AB"/>
    <w:rsid w:val="00AF06EF"/>
    <w:rsid w:val="00AF6083"/>
    <w:rsid w:val="00B80767"/>
    <w:rsid w:val="00B8148F"/>
    <w:rsid w:val="00BD334C"/>
    <w:rsid w:val="00C22D36"/>
    <w:rsid w:val="00C322C0"/>
    <w:rsid w:val="00C379CF"/>
    <w:rsid w:val="00C82EE9"/>
    <w:rsid w:val="00CB516E"/>
    <w:rsid w:val="00CC7274"/>
    <w:rsid w:val="00D02642"/>
    <w:rsid w:val="00D30FFF"/>
    <w:rsid w:val="00D56417"/>
    <w:rsid w:val="00D65337"/>
    <w:rsid w:val="00D801F9"/>
    <w:rsid w:val="00D95806"/>
    <w:rsid w:val="00D95903"/>
    <w:rsid w:val="00DC770F"/>
    <w:rsid w:val="00DE4025"/>
    <w:rsid w:val="00E04AF1"/>
    <w:rsid w:val="00E14DED"/>
    <w:rsid w:val="00E15EB4"/>
    <w:rsid w:val="00E53E51"/>
    <w:rsid w:val="00E67B41"/>
    <w:rsid w:val="00E747FB"/>
    <w:rsid w:val="00EA7E02"/>
    <w:rsid w:val="00ED6A2F"/>
    <w:rsid w:val="00EE6520"/>
    <w:rsid w:val="00F21FFD"/>
    <w:rsid w:val="00F32130"/>
    <w:rsid w:val="00F324D9"/>
    <w:rsid w:val="00F92B61"/>
    <w:rsid w:val="00FC3F57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076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B807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807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2015-06-11T03:58:00Z</cp:lastPrinted>
  <dcterms:created xsi:type="dcterms:W3CDTF">2015-06-10T04:44:00Z</dcterms:created>
  <dcterms:modified xsi:type="dcterms:W3CDTF">2015-06-16T04:32:00Z</dcterms:modified>
</cp:coreProperties>
</file>