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799"/>
        <w:gridCol w:w="4805"/>
        <w:gridCol w:w="4933"/>
      </w:tblGrid>
      <w:tr w:rsidR="00C03A3A" w:rsidRPr="0084057D" w:rsidTr="00297DA1">
        <w:trPr>
          <w:trHeight w:val="695"/>
        </w:trPr>
        <w:tc>
          <w:tcPr>
            <w:tcW w:w="3421" w:type="pct"/>
            <w:gridSpan w:val="3"/>
            <w:shd w:val="clear" w:color="auto" w:fill="auto"/>
            <w:hideMark/>
          </w:tcPr>
          <w:p w:rsidR="00C03A3A" w:rsidRPr="007F27F1" w:rsidRDefault="00C03A3A" w:rsidP="00410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46725" cy="950595"/>
                  <wp:effectExtent l="19050" t="0" r="0" b="0"/>
                  <wp:wrapTight wrapText="bothSides">
                    <wp:wrapPolygon edited="0">
                      <wp:start x="-74" y="0"/>
                      <wp:lineTo x="-74" y="21210"/>
                      <wp:lineTo x="21588" y="21210"/>
                      <wp:lineTo x="21588" y="0"/>
                      <wp:lineTo x="-74" y="0"/>
                    </wp:wrapPolygon>
                  </wp:wrapTight>
                  <wp:docPr id="4" name="Рисунок 4" descr="фор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р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26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72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0F1E">
              <w:rPr>
                <w:noProof/>
                <w:sz w:val="40"/>
                <w:szCs w:val="40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0</wp:posOffset>
                      </wp:positionV>
                      <wp:extent cx="5469255" cy="888365"/>
                      <wp:effectExtent l="0" t="0" r="0" b="0"/>
                      <wp:wrapNone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F09A1" id="Полотно 2" o:spid="_x0000_s1026" editas="canvas" style="position:absolute;margin-left:24.7pt;margin-top:0;width:430.65pt;height:69.95pt;z-index:251660288" coordsize="54692,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Y230d4AAAAH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692;height:8883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1579" w:type="pct"/>
            <w:shd w:val="clear" w:color="auto" w:fill="auto"/>
          </w:tcPr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6"/>
                <w:szCs w:val="16"/>
              </w:rPr>
            </w:pPr>
          </w:p>
          <w:p w:rsidR="00C03A3A" w:rsidRPr="00DD5038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38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16 ноября 2018 года</w:t>
            </w:r>
          </w:p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F1">
              <w:rPr>
                <w:rFonts w:ascii="Times New Roman" w:hAnsi="Times New Roman"/>
                <w:b/>
                <w:sz w:val="24"/>
                <w:szCs w:val="24"/>
              </w:rPr>
              <w:t xml:space="preserve">г. Саратов,  ул. Московская, д. 164 </w:t>
            </w:r>
          </w:p>
          <w:p w:rsidR="00C03A3A" w:rsidRPr="002D1D95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0"/>
                <w:szCs w:val="10"/>
                <w:u w:val="single"/>
              </w:rPr>
            </w:pPr>
            <w:r w:rsidRPr="007F27F1">
              <w:rPr>
                <w:rFonts w:ascii="Times New Roman" w:hAnsi="Times New Roman"/>
                <w:b/>
                <w:sz w:val="24"/>
                <w:szCs w:val="24"/>
              </w:rPr>
              <w:t>Поволжский институт управления имени П.А. Столыпина</w:t>
            </w: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0"/>
                <w:szCs w:val="20"/>
                <w:lang w:eastAsia="en-US"/>
              </w:rPr>
            </w:pPr>
            <w:r w:rsidRPr="002D1D95"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>10.40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конференции, приветственный кофе</w:t>
            </w: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4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0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</w:t>
            </w: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 xml:space="preserve"> молодежных бизнес-проектов </w:t>
            </w:r>
            <w:r w:rsidRPr="00231DB4">
              <w:rPr>
                <w:rFonts w:ascii="Times New Roman" w:hAnsi="Times New Roman"/>
                <w:sz w:val="20"/>
                <w:szCs w:val="20"/>
              </w:rPr>
              <w:t>(в</w:t>
            </w:r>
            <w:r w:rsidRPr="00231DB4">
              <w:rPr>
                <w:rFonts w:ascii="Times New Roman" w:hAnsi="Times New Roman"/>
                <w:sz w:val="20"/>
                <w:szCs w:val="20"/>
                <w:lang w:eastAsia="en-US"/>
              </w:rPr>
              <w:t>ыставка бизнес-проектов, разработанных и/или реализуемых молодыми предпринимателями)</w:t>
            </w:r>
          </w:p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11.00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13.00 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Открытие конференции. Пленарное заседание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(актовый зал, 5 этаж)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Приветственное слово Губернатора Саратовской области В.В. Радаева,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 участию приглашены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представители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Совета Федерации Федерального Собрания РФ, 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Торгово-промышленной палаты Российской Федерации, 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федеральных органов исполнительной власти, Федеральной корпорации по развитию малого </w:t>
            </w:r>
          </w:p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>и среднего предпринимательства, институтов развития, всероссийских общественных организаций и объединений бизнеса, предпринимател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регионов России</w:t>
            </w:r>
          </w:p>
        </w:tc>
      </w:tr>
      <w:tr w:rsidR="00C03A3A" w:rsidRPr="0084057D" w:rsidTr="00297DA1">
        <w:trPr>
          <w:trHeight w:val="267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13.00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14.00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(зона актового зала, 5 этаж)</w:t>
            </w:r>
          </w:p>
        </w:tc>
      </w:tr>
      <w:tr w:rsidR="00C03A3A" w:rsidRPr="005A2872" w:rsidTr="00297DA1">
        <w:trPr>
          <w:trHeight w:val="3336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14.00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16.30</w:t>
            </w:r>
          </w:p>
        </w:tc>
        <w:tc>
          <w:tcPr>
            <w:tcW w:w="1535" w:type="pct"/>
            <w:shd w:val="clear" w:color="auto" w:fill="auto"/>
            <w:hideMark/>
          </w:tcPr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1., ауд.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35019E">
              <w:rPr>
                <w:rFonts w:ascii="Times New Roman" w:hAnsi="Times New Roman"/>
                <w:b/>
                <w:sz w:val="20"/>
                <w:szCs w:val="20"/>
              </w:rPr>
              <w:t>«Инструменты развития предпринимательства. Бизнес и экспорт – логическая цепочка»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АО «Корпорация МСП»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МСП Банк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Российский экспортный центр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субъекты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  <w:tc>
          <w:tcPr>
            <w:tcW w:w="1537" w:type="pct"/>
            <w:shd w:val="clear" w:color="auto" w:fill="auto"/>
          </w:tcPr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Сессия 2., ауд. 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«Стартапы – идеи и формирование нового поколения предпринимателей. Цифровизация бизнес процессов как фактор повышения конкурентоспособности»</w:t>
            </w:r>
            <w:r w:rsidRPr="00350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Фонд «Сколково»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Центр поддержки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Венчурный фонд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  <w:tc>
          <w:tcPr>
            <w:tcW w:w="1579" w:type="pct"/>
            <w:shd w:val="clear" w:color="auto" w:fill="auto"/>
          </w:tcPr>
          <w:p w:rsidR="00C03A3A" w:rsidRP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3.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«БИЗНЕС </w:t>
            </w: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>НЕТВОРКИНГ: Деловая среда–главный фактор для развития бизнеса»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1, ауд. 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Деловая игра – «Точки роста»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2, ауд. 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 бизнес проектов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3, ауд. 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Круглый стол – «Территория опыта»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Общероссийская организация «ОПОРА РОССИИ»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Региональное отделение «ОПОРА РОССИИ»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субъекты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</w:tr>
      <w:tr w:rsidR="00C03A3A" w:rsidRPr="0084057D" w:rsidTr="00297DA1">
        <w:trPr>
          <w:trHeight w:val="2580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14.00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16.30</w:t>
            </w:r>
          </w:p>
        </w:tc>
        <w:tc>
          <w:tcPr>
            <w:tcW w:w="1535" w:type="pct"/>
            <w:shd w:val="clear" w:color="auto" w:fill="auto"/>
            <w:hideMark/>
          </w:tcPr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04C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Сессия-тренинг 4., ауд. </w:t>
            </w:r>
          </w:p>
          <w:p w:rsidR="00C03A3A" w:rsidRPr="00604C61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C61">
              <w:rPr>
                <w:rFonts w:ascii="Times New Roman" w:hAnsi="Times New Roman"/>
                <w:b/>
                <w:sz w:val="20"/>
                <w:szCs w:val="20"/>
              </w:rPr>
              <w:t>Тема: «От начинающего туриста до бизнес-идеи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04C61">
              <w:rPr>
                <w:rFonts w:ascii="Times New Roman" w:hAnsi="Times New Roman"/>
                <w:b/>
                <w:sz w:val="20"/>
                <w:szCs w:val="20"/>
              </w:rPr>
              <w:t xml:space="preserve">. Открытие «Школы начинающего туриста». </w:t>
            </w:r>
          </w:p>
          <w:p w:rsidR="00C03A3A" w:rsidRPr="00604C61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Комитет по туризму Саратовской области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 xml:space="preserve">Министерство экономического развития </w:t>
            </w:r>
            <w:r w:rsidRPr="00604C6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Саратовской </w:t>
            </w:r>
            <w:r w:rsidRPr="00604C61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04C61">
              <w:rPr>
                <w:rFonts w:ascii="Times New Roman" w:hAnsi="Times New Roman"/>
                <w:sz w:val="18"/>
                <w:szCs w:val="18"/>
                <w:lang w:eastAsia="en-US"/>
              </w:rPr>
              <w:t>Общественные объединения туризма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 в сфере туризма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студенты ВУЗов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</w:tcPr>
          <w:p w:rsidR="00C03A3A" w:rsidRPr="005149D5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5., ауд.</w:t>
            </w:r>
            <w:r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 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>«Общественно-политические технологии в молодежном предпринимательстве»</w:t>
            </w:r>
          </w:p>
          <w:p w:rsidR="00C03A3A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СРО ООО «Ассоциация молодых предпринимателей» 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Министерство экономического</w:t>
            </w: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развития Саратовской 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области</w:t>
            </w:r>
          </w:p>
          <w:p w:rsidR="00C03A3A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молодежной политики и спорта Саратовской области</w:t>
            </w:r>
          </w:p>
          <w:p w:rsidR="00C03A3A" w:rsidRPr="00974304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Общественная палата Саратовской области </w:t>
            </w:r>
          </w:p>
          <w:p w:rsidR="00C03A3A" w:rsidRPr="00974304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ГБУ РЦ «Молодежь плюс» 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субъекты 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>малого и среднего предпринимательства</w:t>
            </w: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студенты ВУЗов</w:t>
            </w:r>
          </w:p>
        </w:tc>
        <w:tc>
          <w:tcPr>
            <w:tcW w:w="1579" w:type="pct"/>
            <w:shd w:val="clear" w:color="auto" w:fill="auto"/>
          </w:tcPr>
          <w:p w:rsidR="00C03A3A" w:rsidRPr="00DC3E23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DC3E23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Обучающий семинар, ауд. 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Тема: «Разработка бизнес-модели и стратегии бизнеса»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t>АО «Деловая среда», г. Москва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</w:tr>
    </w:tbl>
    <w:p w:rsidR="00C03A3A" w:rsidRPr="00FC200C" w:rsidRDefault="00C03A3A" w:rsidP="00C03A3A">
      <w:pPr>
        <w:tabs>
          <w:tab w:val="left" w:pos="885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216021" w:rsidRDefault="00216021"/>
    <w:sectPr w:rsidR="00216021" w:rsidSect="00C03A3A">
      <w:pgSz w:w="16838" w:h="11906" w:orient="landscape"/>
      <w:pgMar w:top="426" w:right="167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3A"/>
    <w:rsid w:val="0006769D"/>
    <w:rsid w:val="001013B3"/>
    <w:rsid w:val="00216021"/>
    <w:rsid w:val="00297DA1"/>
    <w:rsid w:val="006F0F1E"/>
    <w:rsid w:val="00861FAF"/>
    <w:rsid w:val="008E0B86"/>
    <w:rsid w:val="00BC4714"/>
    <w:rsid w:val="00C03A3A"/>
    <w:rsid w:val="00EA698A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AFF83-730B-4CB0-AC01-FA66E80B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protasovaey</dc:creator>
  <cp:lastModifiedBy>Сементина Елена Сергеевна</cp:lastModifiedBy>
  <cp:revision>2</cp:revision>
  <dcterms:created xsi:type="dcterms:W3CDTF">2018-11-12T11:32:00Z</dcterms:created>
  <dcterms:modified xsi:type="dcterms:W3CDTF">2018-11-12T11:32:00Z</dcterms:modified>
</cp:coreProperties>
</file>