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1A30B8" w:rsidRDefault="001A30B8" w:rsidP="001A3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специалистом правового управления в соответствии с Федеральным законом от 17.07.2009г. № 172-ФЗ “Об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правовых актов органов местного самоуправления городского округа»  проведена экспертиза:</w:t>
      </w:r>
    </w:p>
    <w:p w:rsidR="001A30B8" w:rsidRPr="008A18F6" w:rsidRDefault="001A30B8" w:rsidP="001A30B8">
      <w:pPr>
        <w:pStyle w:val="ConsPlusTitle"/>
        <w:jc w:val="both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постановления администрации городского округа «Город Губаха» №1379 от 10.12.2015г. </w:t>
      </w:r>
      <w:r w:rsidR="00E71446">
        <w:rPr>
          <w:b w:val="0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85.05pt;margin-top:760.35pt;width:266.4pt;height:29.5pt;z-index:251672576;mso-position-horizontal-relative:page;mso-position-vertical-relative:page" filled="f" stroked="f">
            <v:textbox style="mso-next-textbox:#_x0000_s1044" inset="0,0,0,0">
              <w:txbxContent>
                <w:p w:rsidR="00447983" w:rsidRDefault="00447983" w:rsidP="001A30B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E71446">
        <w:rPr>
          <w:b w:val="0"/>
          <w:i/>
          <w:noProof/>
          <w:sz w:val="28"/>
          <w:szCs w:val="28"/>
        </w:rPr>
        <w:pict>
          <v:shape id="_x0000_s1045" type="#_x0000_t202" style="position:absolute;left:0;text-align:left;margin-left:85.05pt;margin-top:760.35pt;width:266.4pt;height:29.5pt;z-index:251673600;mso-position-horizontal-relative:page;mso-position-vertical-relative:page" filled="f" stroked="f">
            <v:textbox style="mso-next-textbox:#_x0000_s1045" inset="0,0,0,0">
              <w:txbxContent>
                <w:p w:rsidR="00447983" w:rsidRDefault="00447983" w:rsidP="001A30B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8A18F6">
        <w:rPr>
          <w:b w:val="0"/>
          <w:i/>
          <w:sz w:val="28"/>
          <w:szCs w:val="28"/>
        </w:rPr>
        <w:t>«</w:t>
      </w:r>
      <w:r w:rsidR="00E71446">
        <w:rPr>
          <w:b w:val="0"/>
          <w:i/>
          <w:noProof/>
          <w:sz w:val="28"/>
          <w:szCs w:val="28"/>
        </w:rPr>
        <w:pict>
          <v:shape id="_x0000_s1046" type="#_x0000_t202" style="position:absolute;left:0;text-align:left;margin-left:85.05pt;margin-top:760.35pt;width:266.4pt;height:29.5pt;z-index:251674624;mso-position-horizontal-relative:page;mso-position-vertical-relative:page" filled="f" stroked="f">
            <v:textbox inset="0,0,0,0">
              <w:txbxContent>
                <w:p w:rsidR="00447983" w:rsidRDefault="00447983" w:rsidP="001A30B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8A18F6">
        <w:rPr>
          <w:b w:val="0"/>
          <w:i/>
          <w:sz w:val="28"/>
          <w:szCs w:val="28"/>
        </w:rPr>
        <w:t xml:space="preserve"> Об утверждении Положения о порядке организации и проведения торгов в форме открытого аукциона по продаже права на заключение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собственность на который не разграничена». </w:t>
      </w:r>
      <w:proofErr w:type="gramEnd"/>
    </w:p>
    <w:p w:rsidR="001A30B8" w:rsidRDefault="001A30B8" w:rsidP="001A3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1A30B8" w:rsidRDefault="001A30B8" w:rsidP="00F1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представленном нормативном акте выявлены положения, способствующие созданию условий для проявления коррупции: </w:t>
      </w:r>
    </w:p>
    <w:p w:rsidR="001A30B8" w:rsidRPr="001A30B8" w:rsidRDefault="001A30B8" w:rsidP="00F17DBA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30B8">
        <w:rPr>
          <w:rFonts w:ascii="Times New Roman" w:hAnsi="Times New Roman"/>
          <w:sz w:val="28"/>
          <w:szCs w:val="28"/>
        </w:rPr>
        <w:t>Наименование постановления должно четко отражать содержание документа и основной предмет правового регулирования.</w:t>
      </w:r>
    </w:p>
    <w:p w:rsidR="00F17DBA" w:rsidRDefault="001A30B8" w:rsidP="00F17DB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Порядка содержит положения, регулирующие не только порядок организации и проведения торгов, а так же порядок установки и эксплуатации рекламных конструкций, методику расчета размера платы за размещение РК. </w:t>
      </w:r>
    </w:p>
    <w:p w:rsidR="00F17DBA" w:rsidRDefault="001A30B8" w:rsidP="00F17DB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Данные правила должны найти свое отражение в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НПА.</w:t>
      </w:r>
      <w:r w:rsidR="00F17DBA">
        <w:rPr>
          <w:rFonts w:ascii="Times New Roman" w:hAnsi="Times New Roman"/>
          <w:sz w:val="28"/>
          <w:szCs w:val="28"/>
        </w:rPr>
        <w:t xml:space="preserve"> Либо </w:t>
      </w:r>
      <w:r w:rsidR="005448A9">
        <w:rPr>
          <w:rFonts w:ascii="Times New Roman" w:hAnsi="Times New Roman"/>
          <w:sz w:val="28"/>
          <w:szCs w:val="28"/>
        </w:rPr>
        <w:t xml:space="preserve">необходимо принять один </w:t>
      </w:r>
      <w:r w:rsidR="00F17DBA">
        <w:rPr>
          <w:rFonts w:ascii="Times New Roman" w:hAnsi="Times New Roman"/>
          <w:sz w:val="28"/>
          <w:szCs w:val="28"/>
        </w:rPr>
        <w:t xml:space="preserve">НПА носящий общий </w:t>
      </w:r>
      <w:proofErr w:type="gramStart"/>
      <w:r w:rsidR="00F17DBA">
        <w:rPr>
          <w:rFonts w:ascii="Times New Roman" w:hAnsi="Times New Roman"/>
          <w:sz w:val="28"/>
          <w:szCs w:val="28"/>
        </w:rPr>
        <w:t>характер</w:t>
      </w:r>
      <w:proofErr w:type="gramEnd"/>
      <w:r w:rsidR="00F17DBA">
        <w:rPr>
          <w:rFonts w:ascii="Times New Roman" w:hAnsi="Times New Roman"/>
          <w:sz w:val="28"/>
          <w:szCs w:val="28"/>
        </w:rPr>
        <w:t xml:space="preserve"> например: </w:t>
      </w:r>
      <w:r w:rsidR="00F17DBA" w:rsidRPr="00F17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порядке размещения рекламных конструкций на территории муниципального образования</w:t>
      </w:r>
      <w:r w:rsidR="00F17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«Губахинский городской округ», которое будет содержать </w:t>
      </w:r>
      <w:r w:rsidR="00544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несколько разделов</w:t>
      </w:r>
      <w:r w:rsidR="00F17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разделов</w:t>
      </w:r>
      <w:proofErr w:type="gramEnd"/>
      <w:r w:rsidR="00F17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17DBA" w:rsidRPr="00F17DBA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A">
        <w:rPr>
          <w:rFonts w:ascii="Times New Roman" w:hAnsi="Times New Roman" w:cs="Times New Roman"/>
          <w:sz w:val="28"/>
          <w:szCs w:val="28"/>
        </w:rPr>
        <w:t>- порядок оформления, выдачи и регистрации разрешений на установку и эксплуатацию рекламных конструкций;</w:t>
      </w:r>
    </w:p>
    <w:p w:rsidR="00F17DBA" w:rsidRPr="00F17DBA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A">
        <w:rPr>
          <w:rFonts w:ascii="Times New Roman" w:hAnsi="Times New Roman" w:cs="Times New Roman"/>
          <w:sz w:val="28"/>
          <w:szCs w:val="28"/>
        </w:rPr>
        <w:t>- порядок учета установленных рекламных конструкций;</w:t>
      </w:r>
    </w:p>
    <w:p w:rsidR="00F17DBA" w:rsidRPr="00F17DBA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A">
        <w:rPr>
          <w:rFonts w:ascii="Times New Roman" w:hAnsi="Times New Roman" w:cs="Times New Roman"/>
          <w:sz w:val="28"/>
          <w:szCs w:val="28"/>
        </w:rPr>
        <w:t xml:space="preserve">- порядок заключения договоров на установку и эксплуатацию рекламной конструкции на земельном участке, здании и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Губахинского</w:t>
      </w:r>
      <w:r w:rsidRPr="00F17DBA">
        <w:rPr>
          <w:rFonts w:ascii="Times New Roman" w:hAnsi="Times New Roman" w:cs="Times New Roman"/>
          <w:sz w:val="28"/>
          <w:szCs w:val="28"/>
        </w:rPr>
        <w:t xml:space="preserve"> городского округа, либо земельном участке, государственная собственность на который не разграничена;</w:t>
      </w:r>
    </w:p>
    <w:p w:rsidR="00F17DBA" w:rsidRPr="00F17DBA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A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F17D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7DBA">
        <w:rPr>
          <w:rFonts w:ascii="Times New Roman" w:hAnsi="Times New Roman" w:cs="Times New Roman"/>
          <w:sz w:val="28"/>
          <w:szCs w:val="28"/>
        </w:rPr>
        <w:t xml:space="preserve"> установкой и эксплуатацией рекламных конструкций и ограничения на места их размещения;</w:t>
      </w:r>
    </w:p>
    <w:p w:rsidR="00F17DBA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D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F17D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7DBA">
        <w:rPr>
          <w:rFonts w:ascii="Times New Roman" w:hAnsi="Times New Roman" w:cs="Times New Roman"/>
          <w:sz w:val="28"/>
          <w:szCs w:val="28"/>
        </w:rPr>
        <w:t xml:space="preserve"> проведения торгов в форме открытого аукциона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Губахинского</w:t>
      </w:r>
      <w:r w:rsidRPr="00F17D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F1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A73" w:rsidRDefault="00F17DBA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7DBA">
        <w:rPr>
          <w:rFonts w:ascii="Times New Roman" w:hAnsi="Times New Roman" w:cs="Times New Roman"/>
          <w:sz w:val="28"/>
          <w:szCs w:val="28"/>
        </w:rPr>
        <w:t>С</w:t>
      </w:r>
      <w:r w:rsidR="00B10A62" w:rsidRPr="00F17DBA">
        <w:rPr>
          <w:rFonts w:ascii="Times New Roman" w:hAnsi="Times New Roman" w:cs="Times New Roman"/>
          <w:sz w:val="28"/>
          <w:szCs w:val="28"/>
        </w:rPr>
        <w:t xml:space="preserve">огласно ст.24 Устава Губахинского городского округа </w:t>
      </w:r>
      <w:r w:rsidRPr="00F17DBA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 находится в исключительной компете</w:t>
      </w:r>
      <w:r w:rsidR="005448A9">
        <w:rPr>
          <w:rFonts w:ascii="Times New Roman" w:hAnsi="Times New Roman" w:cs="Times New Roman"/>
          <w:sz w:val="28"/>
          <w:szCs w:val="28"/>
        </w:rPr>
        <w:t xml:space="preserve">нции </w:t>
      </w:r>
      <w:proofErr w:type="spellStart"/>
      <w:r w:rsidR="005448A9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5448A9">
        <w:rPr>
          <w:rFonts w:ascii="Times New Roman" w:hAnsi="Times New Roman" w:cs="Times New Roman"/>
          <w:sz w:val="28"/>
          <w:szCs w:val="28"/>
        </w:rPr>
        <w:t xml:space="preserve"> городской Думы, рекомендуется объединить и принять на Думе один общий НПА.</w:t>
      </w:r>
    </w:p>
    <w:p w:rsidR="00447983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3.п.2.1.7. уполномоченным органом может быть не только функциональный орган администрации</w:t>
      </w:r>
      <w:r w:rsidR="00E75D0D">
        <w:rPr>
          <w:rFonts w:ascii="Times New Roman" w:hAnsi="Times New Roman" w:cs="Times New Roman"/>
          <w:sz w:val="28"/>
          <w:szCs w:val="28"/>
        </w:rPr>
        <w:t>, но и структурное подразделение администрации</w:t>
      </w:r>
    </w:p>
    <w:p w:rsidR="008F028C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п.4.3.1. отсутствует перечень документов для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 </w:t>
      </w:r>
    </w:p>
    <w:p w:rsidR="008F028C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п.5.9. первое предложение исключить, второе предложение перенести в п.3.1.2. </w:t>
      </w:r>
    </w:p>
    <w:p w:rsidR="008F028C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п.6.3. не указан срок предоставления уведомления об установке рекламной конструкции</w:t>
      </w:r>
    </w:p>
    <w:p w:rsidR="008F028C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п.6.4. исключить «…или арбитражный суд…»</w:t>
      </w:r>
    </w:p>
    <w:p w:rsidR="008F028C" w:rsidRDefault="008F028C" w:rsidP="00F1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п.7.1. указать </w:t>
      </w:r>
      <w:r w:rsidR="00447983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447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рекламе</w:t>
      </w:r>
    </w:p>
    <w:p w:rsidR="00F17DBA" w:rsidRPr="00F17DBA" w:rsidRDefault="00F17DBA" w:rsidP="0044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1980"/>
        <w:gridCol w:w="284"/>
        <w:gridCol w:w="2956"/>
      </w:tblGrid>
      <w:tr w:rsidR="001A30B8" w:rsidRPr="001A30B8" w:rsidTr="001A30B8">
        <w:tc>
          <w:tcPr>
            <w:tcW w:w="4168" w:type="dxa"/>
            <w:vAlign w:val="bottom"/>
            <w:hideMark/>
          </w:tcPr>
          <w:p w:rsidR="001A30B8" w:rsidRPr="001A30B8" w:rsidRDefault="001A30B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правового 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0B8" w:rsidRPr="001A30B8" w:rsidRDefault="001A30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1A30B8" w:rsidRPr="001A30B8" w:rsidRDefault="001A30B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0B8" w:rsidRPr="001A30B8" w:rsidRDefault="001A30B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8"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</w:tbl>
    <w:p w:rsidR="004E7BDE" w:rsidRPr="00F277B5" w:rsidRDefault="004E7BDE" w:rsidP="008A18F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8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83" w:rsidRDefault="00447983" w:rsidP="00A717AF">
      <w:pPr>
        <w:spacing w:after="0" w:line="240" w:lineRule="auto"/>
      </w:pPr>
      <w:r>
        <w:separator/>
      </w:r>
    </w:p>
  </w:endnote>
  <w:endnote w:type="continuationSeparator" w:id="0">
    <w:p w:rsidR="00447983" w:rsidRDefault="0044798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83" w:rsidRDefault="00E71446">
    <w:pPr>
      <w:pStyle w:val="a7"/>
      <w:jc w:val="right"/>
    </w:pPr>
    <w:fldSimple w:instr=" PAGE   \* MERGEFORMAT ">
      <w:r w:rsidR="00E75D0D">
        <w:rPr>
          <w:noProof/>
        </w:rPr>
        <w:t>2</w:t>
      </w:r>
    </w:fldSimple>
  </w:p>
  <w:p w:rsidR="00447983" w:rsidRDefault="004479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83" w:rsidRDefault="00447983" w:rsidP="00A717AF">
      <w:pPr>
        <w:spacing w:after="0" w:line="240" w:lineRule="auto"/>
      </w:pPr>
      <w:r>
        <w:separator/>
      </w:r>
    </w:p>
  </w:footnote>
  <w:footnote w:type="continuationSeparator" w:id="0">
    <w:p w:rsidR="00447983" w:rsidRDefault="00447983" w:rsidP="00A7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45A"/>
    <w:multiLevelType w:val="hybridMultilevel"/>
    <w:tmpl w:val="734A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30A52"/>
    <w:multiLevelType w:val="hybridMultilevel"/>
    <w:tmpl w:val="B2782E50"/>
    <w:lvl w:ilvl="0" w:tplc="436AAB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C7361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A30B8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247CA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47983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5F3"/>
    <w:rsid w:val="005317F2"/>
    <w:rsid w:val="005448A9"/>
    <w:rsid w:val="00551AB6"/>
    <w:rsid w:val="005609DD"/>
    <w:rsid w:val="00565FC5"/>
    <w:rsid w:val="0058555A"/>
    <w:rsid w:val="005939C0"/>
    <w:rsid w:val="005B0EF1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2CE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18F6"/>
    <w:rsid w:val="008A66BF"/>
    <w:rsid w:val="008D2628"/>
    <w:rsid w:val="008E2C92"/>
    <w:rsid w:val="008F028C"/>
    <w:rsid w:val="00904119"/>
    <w:rsid w:val="00913A73"/>
    <w:rsid w:val="00914E33"/>
    <w:rsid w:val="00922BD6"/>
    <w:rsid w:val="00941C4B"/>
    <w:rsid w:val="00951E0E"/>
    <w:rsid w:val="00985F3F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821BF"/>
    <w:rsid w:val="00AC4C01"/>
    <w:rsid w:val="00AE48AA"/>
    <w:rsid w:val="00B069EE"/>
    <w:rsid w:val="00B10A62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1FC3"/>
    <w:rsid w:val="00D72D95"/>
    <w:rsid w:val="00D77FD9"/>
    <w:rsid w:val="00DB017C"/>
    <w:rsid w:val="00DC6255"/>
    <w:rsid w:val="00DE6EF6"/>
    <w:rsid w:val="00E0251C"/>
    <w:rsid w:val="00E04F6A"/>
    <w:rsid w:val="00E51582"/>
    <w:rsid w:val="00E71446"/>
    <w:rsid w:val="00E75D0D"/>
    <w:rsid w:val="00E87AB6"/>
    <w:rsid w:val="00E9059D"/>
    <w:rsid w:val="00E91901"/>
    <w:rsid w:val="00E94224"/>
    <w:rsid w:val="00EE0D5E"/>
    <w:rsid w:val="00EE7A46"/>
    <w:rsid w:val="00EF1709"/>
    <w:rsid w:val="00F17DBA"/>
    <w:rsid w:val="00F20D2E"/>
    <w:rsid w:val="00F277B5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A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1A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53F56B76FFA29D60D16A7AC74275A73FECC0D3416EE6816AF3B9922C1703D4D3778AE621D889C3366FD63Fz0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5</cp:revision>
  <cp:lastPrinted>2016-01-11T08:46:00Z</cp:lastPrinted>
  <dcterms:created xsi:type="dcterms:W3CDTF">2016-01-11T05:50:00Z</dcterms:created>
  <dcterms:modified xsi:type="dcterms:W3CDTF">2016-01-11T08:55:00Z</dcterms:modified>
</cp:coreProperties>
</file>