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88" w:rsidRDefault="00BB1988">
      <w:pPr>
        <w:pStyle w:val="1"/>
      </w:pPr>
    </w:p>
    <w:p w:rsidR="00BB1988" w:rsidRDefault="00BB1988">
      <w:pPr>
        <w:pStyle w:val="1"/>
      </w:pPr>
    </w:p>
    <w:p w:rsidR="009A23B3" w:rsidRDefault="009A23B3">
      <w:pPr>
        <w:pStyle w:val="1"/>
      </w:pPr>
      <w:hyperlink r:id="rId5" w:history="1">
        <w:r w:rsidR="00D5438A">
          <w:rPr>
            <w:rStyle w:val="a4"/>
          </w:rPr>
          <w:t>Постановление Правительства Пермского края</w:t>
        </w:r>
        <w:r w:rsidR="00D5438A">
          <w:rPr>
            <w:rStyle w:val="a4"/>
          </w:rPr>
          <w:br/>
          <w:t>от 14 октября 2014 г. N 1158-п</w:t>
        </w:r>
        <w:r w:rsidR="00D5438A">
          <w:rPr>
            <w:rStyle w:val="a4"/>
          </w:rPr>
          <w:br/>
          <w:t xml:space="preserve">"Об утверждении </w:t>
        </w:r>
        <w:proofErr w:type="gramStart"/>
        <w:r w:rsidR="00D5438A">
          <w:rPr>
            <w:rStyle w:val="a4"/>
          </w:rPr>
          <w:t>Порядка расходования средств бюджета Пермского края</w:t>
        </w:r>
        <w:proofErr w:type="gramEnd"/>
        <w:r w:rsidR="00D5438A">
          <w:rPr>
            <w:rStyle w:val="a4"/>
          </w:rPr>
          <w:t xml:space="preserve"> на выполнение мероприятия, направленного на стимулирование граждан на добровольную сдачу находящихся у них на незаконных основаниях оружия, боеприпасов, взрывчатых веществ и взрывных устройств"</w:t>
        </w:r>
      </w:hyperlink>
    </w:p>
    <w:p w:rsidR="009A23B3" w:rsidRDefault="009A23B3"/>
    <w:p w:rsidR="009A23B3" w:rsidRDefault="00D5438A">
      <w:proofErr w:type="gramStart"/>
      <w:r>
        <w:t xml:space="preserve">В соответствии с </w:t>
      </w:r>
      <w:hyperlink r:id="rId6" w:history="1">
        <w:r>
          <w:rPr>
            <w:rStyle w:val="a4"/>
          </w:rPr>
          <w:t>пунктом 1 статьи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rStyle w:val="a4"/>
          </w:rPr>
          <w:t>Законом</w:t>
        </w:r>
      </w:hyperlink>
      <w:r>
        <w:t xml:space="preserve"> Пермского края от 24 декабря 2013 г. N 277-ПК "О бюджете Пермского края на 2014 год и на плановый период 2015 и 2016 годов" в целях реализации </w:t>
      </w:r>
      <w:hyperlink r:id="rId8" w:history="1">
        <w:r>
          <w:rPr>
            <w:rStyle w:val="a4"/>
          </w:rPr>
          <w:t>мероприятия</w:t>
        </w:r>
      </w:hyperlink>
      <w:r>
        <w:t xml:space="preserve"> "Мероприятия, направленные на стимулирование граждан на добровольную сдачу находящихся у них на незаконных основаниях оружия, боеприпасов, взрывчатых веществ и взрывных</w:t>
      </w:r>
      <w:proofErr w:type="gramEnd"/>
      <w:r>
        <w:t xml:space="preserve"> устройств" подпрограммы "Профилактика правонарушений в Пермском крае" государственной программы Пермского края "Обеспечение общественной безопасности Пермского края",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Пермского края от 3 октября 2013 N 1328-п, Правительство Пермского края постановляет:</w:t>
      </w:r>
    </w:p>
    <w:p w:rsidR="009A23B3" w:rsidRDefault="00D5438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расходования средств бюджета Пермского края на выполнение мероприятия, направленного на стимулирование граждан на добровольную сдачу находящихся у них на незаконных основаниях оружия, боеприпасов, взрывчатых веществ и взрывных устройств.</w:t>
      </w:r>
    </w:p>
    <w:p w:rsidR="009A23B3" w:rsidRDefault="00D5438A">
      <w:bookmarkStart w:id="1" w:name="sub_2"/>
      <w:bookmarkEnd w:id="0"/>
      <w:r>
        <w:t xml:space="preserve">2. Настоящее постановление вступает в силу через 10 дней после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года.</w:t>
      </w:r>
    </w:p>
    <w:p w:rsidR="009A23B3" w:rsidRDefault="00D5438A">
      <w:pPr>
        <w:pStyle w:val="afa"/>
        <w:rPr>
          <w:color w:val="000000"/>
          <w:sz w:val="16"/>
          <w:szCs w:val="16"/>
        </w:rPr>
      </w:pPr>
      <w:bookmarkStart w:id="2" w:name="sub_3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9A23B3" w:rsidRDefault="009A23B3">
      <w:pPr>
        <w:pStyle w:val="afb"/>
      </w:pPr>
      <w:r>
        <w:fldChar w:fldCharType="begin"/>
      </w:r>
      <w:r w:rsidR="00D5438A">
        <w:instrText>HYPERLINK "garantF1://42909248.1041"</w:instrText>
      </w:r>
      <w:r>
        <w:fldChar w:fldCharType="separate"/>
      </w:r>
      <w:r w:rsidR="00D5438A">
        <w:rPr>
          <w:rStyle w:val="a4"/>
        </w:rPr>
        <w:t>Постановлением</w:t>
      </w:r>
      <w:r>
        <w:fldChar w:fldCharType="end"/>
      </w:r>
      <w:r w:rsidR="00D5438A">
        <w:t xml:space="preserve"> Правительства Пермского края от 12 ноября 2015 г. N 965-п пункт 3 изложен в новой редакции</w:t>
      </w:r>
    </w:p>
    <w:p w:rsidR="009A23B3" w:rsidRDefault="00D5438A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A23B3" w:rsidRDefault="009A23B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A23B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23B3" w:rsidRDefault="00D5438A">
            <w:pPr>
              <w:pStyle w:val="afff0"/>
            </w:pPr>
            <w:r>
              <w:t>Председатель Правительства</w:t>
            </w:r>
            <w:r>
              <w:br/>
              <w:t>Пермского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23B3" w:rsidRDefault="00D5438A">
            <w:pPr>
              <w:pStyle w:val="aff7"/>
              <w:jc w:val="right"/>
            </w:pPr>
            <w:r>
              <w:t>Г.П. </w:t>
            </w:r>
            <w:proofErr w:type="spellStart"/>
            <w:r>
              <w:t>Тушнолобов</w:t>
            </w:r>
            <w:proofErr w:type="spellEnd"/>
          </w:p>
        </w:tc>
      </w:tr>
    </w:tbl>
    <w:p w:rsidR="009A23B3" w:rsidRDefault="009A23B3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/>
    <w:p w:rsidR="00BB1988" w:rsidRDefault="00BB1988">
      <w:pPr>
        <w:pStyle w:val="1"/>
      </w:pPr>
      <w:bookmarkStart w:id="3" w:name="sub_1000"/>
    </w:p>
    <w:p w:rsidR="00BB1988" w:rsidRDefault="00BB1988">
      <w:pPr>
        <w:pStyle w:val="1"/>
      </w:pPr>
    </w:p>
    <w:p w:rsidR="009A23B3" w:rsidRDefault="00D5438A">
      <w:pPr>
        <w:pStyle w:val="1"/>
      </w:pPr>
      <w:r>
        <w:t>Порядок</w:t>
      </w:r>
      <w:r>
        <w:br/>
        <w:t>расходования средств бюджета Пермского края на выполнение мероприятия, направленного на стимулирование граждан на добровольную сдачу находящихся у них на незаконных основаниях оружия, боеприпасов, взрывчатых веществ и взрывных устройств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Пермского края от 14 октября 2014 г. N 1158-п)</w:t>
      </w:r>
    </w:p>
    <w:bookmarkEnd w:id="3"/>
    <w:p w:rsidR="009A23B3" w:rsidRDefault="009A23B3"/>
    <w:p w:rsidR="009A23B3" w:rsidRDefault="00D5438A">
      <w:bookmarkStart w:id="4" w:name="sub_1001"/>
      <w:r>
        <w:t xml:space="preserve">1. </w:t>
      </w:r>
      <w:proofErr w:type="gramStart"/>
      <w:r>
        <w:t xml:space="preserve">Настоящий Порядок определяет правила расходования средств бюджета Пермского края на выполнение </w:t>
      </w:r>
      <w:hyperlink r:id="rId11" w:history="1">
        <w:r>
          <w:rPr>
            <w:rStyle w:val="a4"/>
          </w:rPr>
          <w:t>мероприятия 1</w:t>
        </w:r>
      </w:hyperlink>
      <w:r>
        <w:t xml:space="preserve"> "Мероприятия, направленные на стимулирование граждан на добровольную сдачу находящихся у них на незаконных основаниях оружия, боеприпасов, взрывчатых веществ и взрывных устройств" подпрограммы 1 "Профилактика правонарушений в Пермском крае" государственной программы Пермского края "Обеспечение общественной безопасности Пермского края",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Пермского края от 3 октября 2013 г</w:t>
      </w:r>
      <w:proofErr w:type="gramEnd"/>
      <w:r>
        <w:t>. N 1328-п, (далее - мероприятие).</w:t>
      </w:r>
    </w:p>
    <w:p w:rsidR="009A23B3" w:rsidRDefault="00D5438A">
      <w:bookmarkStart w:id="5" w:name="sub_1002"/>
      <w:bookmarkEnd w:id="4"/>
      <w:r>
        <w:t>2. Финансирование мероприятия осуществляется за счет средств бюджета Пермского края в пределах бюджетных ассигнований и лимитов бюджетных обязательств в соответствии с законом Пермского края о бюджете Пермского края на очередной финансовый год и плановый период.</w:t>
      </w:r>
    </w:p>
    <w:p w:rsidR="009A23B3" w:rsidRDefault="00D5438A">
      <w:bookmarkStart w:id="6" w:name="sub_1003"/>
      <w:bookmarkEnd w:id="5"/>
      <w:r>
        <w:t>3. Средства бюджета Пермского края на выполнение мероприятия имеют целевой характер, использование их на цели, не предусмотренные настоящим Порядком, не допускается.</w:t>
      </w:r>
    </w:p>
    <w:p w:rsidR="009A23B3" w:rsidRDefault="00D5438A">
      <w:pPr>
        <w:pStyle w:val="afa"/>
        <w:rPr>
          <w:color w:val="000000"/>
          <w:sz w:val="16"/>
          <w:szCs w:val="16"/>
        </w:rPr>
      </w:pPr>
      <w:bookmarkStart w:id="7" w:name="sub_1004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9A23B3" w:rsidRDefault="009A23B3">
      <w:pPr>
        <w:pStyle w:val="afb"/>
      </w:pPr>
      <w:r>
        <w:fldChar w:fldCharType="begin"/>
      </w:r>
      <w:r w:rsidR="00D5438A">
        <w:instrText>HYPERLINK "garantF1://42909248.10421"</w:instrText>
      </w:r>
      <w:r>
        <w:fldChar w:fldCharType="separate"/>
      </w:r>
      <w:r w:rsidR="00D5438A">
        <w:rPr>
          <w:rStyle w:val="a4"/>
        </w:rPr>
        <w:t>Постановлением</w:t>
      </w:r>
      <w:r>
        <w:fldChar w:fldCharType="end"/>
      </w:r>
      <w:r w:rsidR="00D5438A">
        <w:t xml:space="preserve"> Правительства Пермского края от 12 ноября 2015 г. N 965-п в пункт 4 внесены изменения</w:t>
      </w:r>
    </w:p>
    <w:p w:rsidR="009A23B3" w:rsidRDefault="00D5438A">
      <w:r>
        <w:t>4. Главным распорядителем средств бюджета Пермского края на выполнение мероприятия является Администрация губернатора Пермского края.</w:t>
      </w:r>
    </w:p>
    <w:p w:rsidR="009A23B3" w:rsidRDefault="00D5438A">
      <w:bookmarkStart w:id="8" w:name="sub_1005"/>
      <w:r>
        <w:t xml:space="preserve">5. </w:t>
      </w:r>
      <w:proofErr w:type="gramStart"/>
      <w:r>
        <w:t>Финансовое обеспечение расходов на выплату гражданам, добровольно сдавшим находящееся у них на незаконных основаниях оружие, боеприпасы, взрывчатые вещества и взрывные устройства (далее - граждане), денежных вознаграждений (далее - вознаграждения), включая оплату банковских услуг по зачислению средств на счета граждан, открытые в кредитных организациях, осуществляется за счет субсидий на иные цели (далее - субсидия), выделяемых государственному краевому учреждению "Специализированное монтажно-эксплуатационное управление Пермского края" (далее</w:t>
      </w:r>
      <w:proofErr w:type="gramEnd"/>
      <w:r>
        <w:t xml:space="preserve"> - </w:t>
      </w:r>
      <w:proofErr w:type="gramStart"/>
      <w:r>
        <w:t>ГКУ "СМЭУ Пермского края").</w:t>
      </w:r>
      <w:proofErr w:type="gramEnd"/>
    </w:p>
    <w:p w:rsidR="009A23B3" w:rsidRDefault="00D5438A">
      <w:bookmarkStart w:id="9" w:name="sub_1006"/>
      <w:bookmarkEnd w:id="8"/>
      <w:r>
        <w:t>6. Определение объема субсидии, предоставление субсидии, возврат субсидии осуществляются в соответствии с порядком определения объема и условий предоставления субсидий из бюджета Пермского края государственным бюджетным и автономным учреждениям Пермского края, утверждаемым постановлением Правительства Пермского края.</w:t>
      </w:r>
    </w:p>
    <w:p w:rsidR="009A23B3" w:rsidRDefault="00D5438A">
      <w:bookmarkStart w:id="10" w:name="sub_1007"/>
      <w:bookmarkEnd w:id="9"/>
      <w:r>
        <w:t>7. Право на получение вознаграждения имеют граждане, добровольно сдавшие находящееся у них на незаконных основаниях оружие, боеприпасы, взрывчатые вещества и взрывные устройства (далее - предметы вооружения).</w:t>
      </w:r>
    </w:p>
    <w:p w:rsidR="009A23B3" w:rsidRDefault="00D5438A">
      <w:bookmarkStart w:id="11" w:name="sub_1008"/>
      <w:bookmarkEnd w:id="10"/>
      <w:r>
        <w:t>8. Прием и оформление добровольно сданных гражданами предметов вооружения осуществляются территориальными органами Главного управления Министерства внутренних дел Российской Федерации по Пермскому краю (далее - территориальные ОВД).</w:t>
      </w:r>
    </w:p>
    <w:p w:rsidR="009A23B3" w:rsidRDefault="00D5438A">
      <w:pPr>
        <w:pStyle w:val="afa"/>
        <w:rPr>
          <w:color w:val="000000"/>
          <w:sz w:val="16"/>
          <w:szCs w:val="16"/>
        </w:rPr>
      </w:pPr>
      <w:bookmarkStart w:id="12" w:name="sub_1009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Start w:id="13" w:name="sub_470386056"/>
    <w:bookmarkEnd w:id="12"/>
    <w:p w:rsidR="009A23B3" w:rsidRDefault="009A23B3">
      <w:pPr>
        <w:pStyle w:val="afb"/>
      </w:pPr>
      <w:r>
        <w:fldChar w:fldCharType="begin"/>
      </w:r>
      <w:r w:rsidR="00D5438A">
        <w:instrText>HYPERLINK "garantF1://32613395.1001"</w:instrText>
      </w:r>
      <w:r>
        <w:fldChar w:fldCharType="separate"/>
      </w:r>
      <w:r w:rsidR="00D5438A">
        <w:rPr>
          <w:rStyle w:val="a4"/>
        </w:rPr>
        <w:t>Постановлением</w:t>
      </w:r>
      <w:r>
        <w:fldChar w:fldCharType="end"/>
      </w:r>
      <w:r w:rsidR="00D5438A">
        <w:t xml:space="preserve"> Правительства Пермского края от 10 декабря 2014 г. N 1440-п пункт 9 изложен в новой редакции</w:t>
      </w:r>
    </w:p>
    <w:bookmarkEnd w:id="13"/>
    <w:p w:rsidR="009A23B3" w:rsidRDefault="009A23B3">
      <w:pPr>
        <w:pStyle w:val="afb"/>
      </w:pPr>
    </w:p>
    <w:p w:rsidR="00BB1988" w:rsidRDefault="00BB1988" w:rsidP="00BB1988"/>
    <w:p w:rsidR="00BB1988" w:rsidRDefault="00BB1988" w:rsidP="00BB1988"/>
    <w:p w:rsidR="00BB1988" w:rsidRDefault="00BB1988" w:rsidP="00BB1988"/>
    <w:p w:rsidR="00BB1988" w:rsidRDefault="00BB1988" w:rsidP="00BB1988"/>
    <w:p w:rsidR="00933BE1" w:rsidRPr="00BB1988" w:rsidRDefault="00933BE1" w:rsidP="00BB1988"/>
    <w:p w:rsidR="009A23B3" w:rsidRDefault="00D5438A">
      <w:r>
        <w:t xml:space="preserve">9. </w:t>
      </w:r>
      <w:proofErr w:type="gramStart"/>
      <w:r>
        <w:t xml:space="preserve">Основанием для начисления гражданину вознаграждения за добровольную сдачу предметов вооружения является заявление гражданина на выплату вознаграждения за добровольную сдачу находящихся на незаконных основаниях оружия, боеприпасов, взрывчатых веществ и взрывных устройств по форме согласно </w:t>
      </w:r>
      <w:hyperlink w:anchor="sub_10000" w:history="1">
        <w:r>
          <w:rPr>
            <w:rStyle w:val="a4"/>
          </w:rPr>
          <w:t>приложению 1</w:t>
        </w:r>
      </w:hyperlink>
      <w:r>
        <w:t xml:space="preserve"> к настоящему Порядку (далее - заявление), направляемое в ГКУ "СМЭУ Пермского края" с приложением документов, указанных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Порядка.</w:t>
      </w:r>
      <w:proofErr w:type="gramEnd"/>
    </w:p>
    <w:p w:rsidR="009A23B3" w:rsidRDefault="00D5438A">
      <w:pPr>
        <w:pStyle w:val="afa"/>
        <w:rPr>
          <w:color w:val="000000"/>
          <w:sz w:val="16"/>
          <w:szCs w:val="16"/>
        </w:rPr>
      </w:pPr>
      <w:bookmarkStart w:id="14" w:name="sub_1010"/>
      <w:r>
        <w:rPr>
          <w:color w:val="000000"/>
          <w:sz w:val="16"/>
          <w:szCs w:val="16"/>
        </w:rPr>
        <w:t>Информация об изменениях:</w:t>
      </w:r>
    </w:p>
    <w:bookmarkStart w:id="15" w:name="sub_470385292"/>
    <w:bookmarkEnd w:id="14"/>
    <w:p w:rsidR="009A23B3" w:rsidRDefault="009A23B3">
      <w:pPr>
        <w:pStyle w:val="afb"/>
      </w:pPr>
      <w:r>
        <w:fldChar w:fldCharType="begin"/>
      </w:r>
      <w:r w:rsidR="00D5438A">
        <w:instrText>HYPERLINK "garantF1://32613395.1002"</w:instrText>
      </w:r>
      <w:r>
        <w:fldChar w:fldCharType="separate"/>
      </w:r>
      <w:r w:rsidR="00D5438A">
        <w:rPr>
          <w:rStyle w:val="a4"/>
        </w:rPr>
        <w:t>Постановлением</w:t>
      </w:r>
      <w:r>
        <w:fldChar w:fldCharType="end"/>
      </w:r>
      <w:r w:rsidR="00D5438A">
        <w:t xml:space="preserve"> Правительства Пермского края от 10 декабря 2014 г. N 1440-п пункт 10 изложен в новой редакции</w:t>
      </w:r>
    </w:p>
    <w:bookmarkEnd w:id="15"/>
    <w:p w:rsidR="009A23B3" w:rsidRDefault="00D5438A">
      <w:r>
        <w:t>10. Для получения вознаграждения гражданин предоставляет в ГКУ "СМЭУ Пермского края" следующие документы:</w:t>
      </w:r>
    </w:p>
    <w:p w:rsidR="009A23B3" w:rsidRDefault="00D5438A">
      <w:bookmarkStart w:id="16" w:name="sub_10101"/>
      <w:r>
        <w:t xml:space="preserve">10.1. заявление по форме, установленной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настоящего Порядка;</w:t>
      </w:r>
    </w:p>
    <w:p w:rsidR="009A23B3" w:rsidRDefault="00D5438A">
      <w:bookmarkStart w:id="17" w:name="sub_10102"/>
      <w:bookmarkEnd w:id="16"/>
      <w:r>
        <w:t>10.2. копия документа, удостоверяющего личность (заверенная в установленном законодательством Российской Федерации порядке);</w:t>
      </w:r>
    </w:p>
    <w:p w:rsidR="009A23B3" w:rsidRDefault="00D5438A">
      <w:bookmarkStart w:id="18" w:name="sub_10103"/>
      <w:bookmarkEnd w:id="17"/>
      <w:r>
        <w:t xml:space="preserve">10.3. справка территориального органа внутренних дел за подписью начальника, заверенная печатью, с указанием наименования и </w:t>
      </w:r>
      <w:proofErr w:type="gramStart"/>
      <w:r>
        <w:t>количества</w:t>
      </w:r>
      <w:proofErr w:type="gramEnd"/>
      <w:r>
        <w:t xml:space="preserve"> добровольно сданных гражданином оружия, боеприпасов, взрывчатых веществ и взрывных устройств, установочных данных гражданина (фамилия, имя, отчество, дата рождения), реквизитов документа, удостоверяющего личность гражданина, выданная не ранее предыдущего года;</w:t>
      </w:r>
    </w:p>
    <w:p w:rsidR="009A23B3" w:rsidRDefault="00D5438A">
      <w:bookmarkStart w:id="19" w:name="sub_10104"/>
      <w:bookmarkEnd w:id="18"/>
      <w:r>
        <w:t>10.4. постановление об отказе в возбуждении уголовного дела.</w:t>
      </w:r>
    </w:p>
    <w:bookmarkEnd w:id="19"/>
    <w:p w:rsidR="009A23B3" w:rsidRDefault="00D5438A">
      <w:r>
        <w:t xml:space="preserve">Документы, указанные в </w:t>
      </w:r>
      <w:hyperlink w:anchor="sub_10101" w:history="1">
        <w:r>
          <w:rPr>
            <w:rStyle w:val="a4"/>
          </w:rPr>
          <w:t>пунктах 10.1 - 10.4</w:t>
        </w:r>
      </w:hyperlink>
      <w:r>
        <w:t xml:space="preserve"> настоящего Порядка, предоставляются гражданином в ГКУ "СМЭУ Пермского края" лично или заказным письмом (с описью документов, содержащихся в письме) и подлежат регистрации в день поступления.</w:t>
      </w:r>
    </w:p>
    <w:p w:rsidR="009A23B3" w:rsidRDefault="00D5438A">
      <w:r>
        <w:t>Вознаграждение подлежит налогообложению как доход, полученный налогоплательщиком в результате осуществления им деятельности в Российской Федерации. Получатели вознаграждения самостоятельно производят декларирование полученных доходов и оплату необходимых налогов.</w:t>
      </w:r>
    </w:p>
    <w:p w:rsidR="009A23B3" w:rsidRDefault="00D5438A">
      <w:pPr>
        <w:pStyle w:val="afa"/>
        <w:rPr>
          <w:color w:val="000000"/>
          <w:sz w:val="16"/>
          <w:szCs w:val="16"/>
        </w:rPr>
      </w:pPr>
      <w:bookmarkStart w:id="20" w:name="sub_1011"/>
      <w:r>
        <w:rPr>
          <w:color w:val="000000"/>
          <w:sz w:val="16"/>
          <w:szCs w:val="16"/>
        </w:rPr>
        <w:t>Информация об изменениях:</w:t>
      </w:r>
    </w:p>
    <w:bookmarkStart w:id="21" w:name="sub_470381180"/>
    <w:bookmarkEnd w:id="20"/>
    <w:p w:rsidR="009A23B3" w:rsidRDefault="009A23B3">
      <w:pPr>
        <w:pStyle w:val="afb"/>
      </w:pPr>
      <w:r>
        <w:fldChar w:fldCharType="begin"/>
      </w:r>
      <w:r w:rsidR="00D5438A">
        <w:instrText>HYPERLINK "garantF1://32613395.1003"</w:instrText>
      </w:r>
      <w:r>
        <w:fldChar w:fldCharType="separate"/>
      </w:r>
      <w:r w:rsidR="00D5438A">
        <w:rPr>
          <w:rStyle w:val="a4"/>
        </w:rPr>
        <w:t>Постановлением</w:t>
      </w:r>
      <w:r>
        <w:fldChar w:fldCharType="end"/>
      </w:r>
      <w:r w:rsidR="00D5438A">
        <w:t xml:space="preserve"> Правительства Пермского края от 10 декабря 2014 г. N 1440-п пункт 11 изложен в новой редакции</w:t>
      </w:r>
    </w:p>
    <w:bookmarkEnd w:id="21"/>
    <w:p w:rsidR="009A23B3" w:rsidRDefault="00D5438A">
      <w:r>
        <w:t xml:space="preserve">11. Размер вознаграждения определяется согласно </w:t>
      </w:r>
      <w:hyperlink w:anchor="sub_20000" w:history="1">
        <w:r>
          <w:rPr>
            <w:rStyle w:val="a4"/>
          </w:rPr>
          <w:t>приложению 2</w:t>
        </w:r>
      </w:hyperlink>
      <w:r>
        <w:t xml:space="preserve"> к настоящему Порядку.</w:t>
      </w:r>
    </w:p>
    <w:p w:rsidR="009A23B3" w:rsidRDefault="00D5438A">
      <w:r>
        <w:t>Выплата вознаграждения осуществляется в пределах объема субсидии, выделенной ГКУ "СМЭУ Пермского края". Решение о выплате вознаграждения оформляется приказом директора ГКУ "СМЭУ Пермского края".</w:t>
      </w:r>
    </w:p>
    <w:p w:rsidR="009A23B3" w:rsidRDefault="00D5438A">
      <w:r>
        <w:t>Вознаграждение выплачивается ГКУ "СМЭУ Пермского края" путем перечисления средств на счет, открытый гражданином в кредитной организации, в порядке очередности в зависимости от даты регистрации заявления.</w:t>
      </w:r>
    </w:p>
    <w:p w:rsidR="009A23B3" w:rsidRDefault="00D5438A">
      <w:r>
        <w:t>Общий срок рассмотрения заявления и перечисления вознаграждения на счет, открытый гражданином в кредитной организации, не может превышать 30 дней со дня регистрации заявления.</w:t>
      </w:r>
    </w:p>
    <w:p w:rsidR="009A23B3" w:rsidRDefault="00D5438A">
      <w:pPr>
        <w:pStyle w:val="afa"/>
        <w:rPr>
          <w:color w:val="000000"/>
          <w:sz w:val="16"/>
          <w:szCs w:val="16"/>
        </w:rPr>
      </w:pPr>
      <w:bookmarkStart w:id="22" w:name="sub_101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9A23B3" w:rsidRDefault="009A23B3">
      <w:pPr>
        <w:pStyle w:val="afb"/>
      </w:pPr>
      <w:r>
        <w:fldChar w:fldCharType="begin"/>
      </w:r>
      <w:r w:rsidR="00D5438A">
        <w:instrText>HYPERLINK "garantF1://32613395.1004"</w:instrText>
      </w:r>
      <w:r>
        <w:fldChar w:fldCharType="separate"/>
      </w:r>
      <w:r w:rsidR="00D5438A">
        <w:rPr>
          <w:rStyle w:val="a4"/>
        </w:rPr>
        <w:t>Постановлением</w:t>
      </w:r>
      <w:r>
        <w:fldChar w:fldCharType="end"/>
      </w:r>
      <w:r w:rsidR="00D5438A">
        <w:t xml:space="preserve"> Правительства Пермского края от 10 декабря 2014 г. N 1440-п пункт 12 изложен в новой редакции</w:t>
      </w:r>
    </w:p>
    <w:p w:rsidR="009A23B3" w:rsidRDefault="00D5438A">
      <w:r>
        <w:t>12. ГКУ "СМЭУ Пермского края" отказывает гражданину в выплате вознаграждения в случае отсутствия документов, указанных в пунктах 10.1 - 10.4 настоящего Порядка.</w:t>
      </w:r>
    </w:p>
    <w:p w:rsidR="009A23B3" w:rsidRDefault="00D5438A">
      <w:r>
        <w:t>Об отказе в выплате вознаграждения ГКУ "СМЭУ Пермского края" в течение 30 дней с момента регистрации заявления письменно уведомляет гражданина с указанием мотивированной причины отказа и с разъяснением права на повторное обращение за получением вознаграждения.</w:t>
      </w:r>
    </w:p>
    <w:p w:rsidR="00933BE1" w:rsidRDefault="00933BE1"/>
    <w:p w:rsidR="00933BE1" w:rsidRDefault="00933BE1"/>
    <w:p w:rsidR="00933BE1" w:rsidRDefault="00933BE1"/>
    <w:p w:rsidR="00933BE1" w:rsidRDefault="00933BE1"/>
    <w:p w:rsidR="00072218" w:rsidRDefault="00072218"/>
    <w:p w:rsidR="00072218" w:rsidRDefault="00072218"/>
    <w:p w:rsidR="009A23B3" w:rsidRDefault="00D5438A">
      <w:r>
        <w:t xml:space="preserve">Гражданин вправе повторно обратиться за получением вознаграждения в ГКУ "СМЭУ Пермского края" в соответствии с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настоящего Порядка при условии предоставления всех документов, указанных в </w:t>
      </w:r>
      <w:hyperlink w:anchor="sub_10101" w:history="1">
        <w:r>
          <w:rPr>
            <w:rStyle w:val="a4"/>
          </w:rPr>
          <w:t>пунктах 10.1 - 10.4</w:t>
        </w:r>
      </w:hyperlink>
      <w:r>
        <w:t>.</w:t>
      </w:r>
    </w:p>
    <w:p w:rsidR="009A23B3" w:rsidRDefault="00D5438A">
      <w:bookmarkStart w:id="23" w:name="sub_1013"/>
      <w:r>
        <w:t>13. Неиспользованный остаток средств субсидии подлежит возврату в бюджет Пермского края в соответствии с законодательством Российской Федерации и Пермского края.</w:t>
      </w:r>
    </w:p>
    <w:p w:rsidR="009A23B3" w:rsidRDefault="00D5438A">
      <w:pPr>
        <w:pStyle w:val="afa"/>
        <w:rPr>
          <w:color w:val="000000"/>
          <w:sz w:val="16"/>
          <w:szCs w:val="16"/>
        </w:rPr>
      </w:pPr>
      <w:bookmarkStart w:id="24" w:name="sub_1014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9A23B3" w:rsidRDefault="009A23B3">
      <w:pPr>
        <w:pStyle w:val="afb"/>
      </w:pPr>
      <w:r>
        <w:fldChar w:fldCharType="begin"/>
      </w:r>
      <w:r w:rsidR="00D5438A">
        <w:instrText>HYPERLINK "garantF1://42909248.10422"</w:instrText>
      </w:r>
      <w:r>
        <w:fldChar w:fldCharType="separate"/>
      </w:r>
      <w:r w:rsidR="00D5438A">
        <w:rPr>
          <w:rStyle w:val="a4"/>
        </w:rPr>
        <w:t>Постановлением</w:t>
      </w:r>
      <w:r>
        <w:fldChar w:fldCharType="end"/>
      </w:r>
      <w:r w:rsidR="00D5438A">
        <w:t xml:space="preserve"> Правительства Пермского края от 12 ноября 2015 г. N 965-п в пункт 14 внесены изменения</w:t>
      </w:r>
    </w:p>
    <w:p w:rsidR="009A23B3" w:rsidRDefault="00D5438A">
      <w:r>
        <w:t xml:space="preserve">14. </w:t>
      </w:r>
      <w:proofErr w:type="gramStart"/>
      <w:r>
        <w:t>Контроль за</w:t>
      </w:r>
      <w:proofErr w:type="gramEnd"/>
      <w:r>
        <w:t xml:space="preserve"> целевым использованием субсидии осуществляется Администрацией губернатора Пермского края и органом внутреннего государственного финансового контроля Пермского края в соответствии с законодательством.</w:t>
      </w:r>
    </w:p>
    <w:p w:rsidR="009A23B3" w:rsidRDefault="009A23B3"/>
    <w:p w:rsidR="009A23B3" w:rsidRDefault="00D5438A">
      <w:pPr>
        <w:pStyle w:val="afa"/>
        <w:rPr>
          <w:color w:val="000000"/>
          <w:sz w:val="16"/>
          <w:szCs w:val="16"/>
        </w:rPr>
      </w:pPr>
      <w:bookmarkStart w:id="25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9A23B3" w:rsidRDefault="009A23B3">
      <w:pPr>
        <w:pStyle w:val="afb"/>
      </w:pPr>
      <w:r>
        <w:fldChar w:fldCharType="begin"/>
      </w:r>
      <w:r w:rsidR="00D5438A">
        <w:instrText>HYPERLINK "garantF1://32613395.1006"</w:instrText>
      </w:r>
      <w:r>
        <w:fldChar w:fldCharType="separate"/>
      </w:r>
      <w:r w:rsidR="00D5438A">
        <w:rPr>
          <w:rStyle w:val="a4"/>
        </w:rPr>
        <w:t>Постановлением</w:t>
      </w:r>
      <w:r>
        <w:fldChar w:fldCharType="end"/>
      </w:r>
      <w:r w:rsidR="00D5438A">
        <w:t xml:space="preserve"> Правительства Пермского края от 10 декабря 2014 г. N 1440-п Порядок дополнен приложением 1</w:t>
      </w: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072218" w:rsidRDefault="0007221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9A23B3" w:rsidRPr="00072218" w:rsidRDefault="00D5438A">
      <w:pPr>
        <w:ind w:firstLine="698"/>
        <w:jc w:val="right"/>
        <w:rPr>
          <w:sz w:val="16"/>
          <w:szCs w:val="16"/>
        </w:rPr>
      </w:pPr>
      <w:r w:rsidRPr="00072218">
        <w:rPr>
          <w:rStyle w:val="a3"/>
          <w:sz w:val="16"/>
          <w:szCs w:val="16"/>
        </w:rPr>
        <w:lastRenderedPageBreak/>
        <w:t>Приложение 1</w:t>
      </w:r>
      <w:r w:rsidRPr="00072218">
        <w:rPr>
          <w:rStyle w:val="a3"/>
          <w:sz w:val="16"/>
          <w:szCs w:val="16"/>
        </w:rPr>
        <w:br/>
        <w:t xml:space="preserve">к </w:t>
      </w:r>
      <w:hyperlink w:anchor="sub_1000" w:history="1">
        <w:r w:rsidRPr="00072218">
          <w:rPr>
            <w:rStyle w:val="a4"/>
            <w:sz w:val="16"/>
            <w:szCs w:val="16"/>
          </w:rPr>
          <w:t>Порядку</w:t>
        </w:r>
      </w:hyperlink>
      <w:r w:rsidRPr="00072218">
        <w:rPr>
          <w:rStyle w:val="a3"/>
          <w:sz w:val="16"/>
          <w:szCs w:val="16"/>
        </w:rPr>
        <w:t xml:space="preserve"> расходования средств бюджета</w:t>
      </w:r>
      <w:r w:rsidRPr="00072218">
        <w:rPr>
          <w:rStyle w:val="a3"/>
          <w:sz w:val="16"/>
          <w:szCs w:val="16"/>
        </w:rPr>
        <w:br/>
        <w:t>Пермского края на выполнение</w:t>
      </w:r>
      <w:r w:rsidRPr="00072218">
        <w:rPr>
          <w:rStyle w:val="a3"/>
          <w:sz w:val="16"/>
          <w:szCs w:val="16"/>
        </w:rPr>
        <w:br/>
        <w:t>мероприятия, направленного</w:t>
      </w:r>
      <w:r w:rsidRPr="00072218">
        <w:rPr>
          <w:rStyle w:val="a3"/>
          <w:sz w:val="16"/>
          <w:szCs w:val="16"/>
        </w:rPr>
        <w:br/>
        <w:t>на стимулирование граждан</w:t>
      </w:r>
      <w:r w:rsidRPr="00072218">
        <w:rPr>
          <w:rStyle w:val="a3"/>
          <w:sz w:val="16"/>
          <w:szCs w:val="16"/>
        </w:rPr>
        <w:br/>
        <w:t>на добровольную сдачу находящихся</w:t>
      </w:r>
      <w:r w:rsidRPr="00072218">
        <w:rPr>
          <w:rStyle w:val="a3"/>
          <w:sz w:val="16"/>
          <w:szCs w:val="16"/>
        </w:rPr>
        <w:br/>
        <w:t>у них на незаконных основаниях оружия,</w:t>
      </w:r>
      <w:r w:rsidRPr="00072218">
        <w:rPr>
          <w:rStyle w:val="a3"/>
          <w:sz w:val="16"/>
          <w:szCs w:val="16"/>
        </w:rPr>
        <w:br/>
        <w:t>боеприпасов, взрывчатых веществ</w:t>
      </w:r>
      <w:r w:rsidRPr="00072218">
        <w:rPr>
          <w:rStyle w:val="a3"/>
          <w:sz w:val="16"/>
          <w:szCs w:val="16"/>
        </w:rPr>
        <w:br/>
        <w:t>и взрывных устройств</w:t>
      </w:r>
    </w:p>
    <w:p w:rsidR="009A23B3" w:rsidRDefault="009A23B3"/>
    <w:p w:rsidR="009A23B3" w:rsidRDefault="00D5438A">
      <w:pPr>
        <w:jc w:val="right"/>
      </w:pPr>
      <w:r>
        <w:rPr>
          <w:rStyle w:val="a3"/>
        </w:rPr>
        <w:t>Форма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Директору </w:t>
      </w:r>
      <w:proofErr w:type="gramStart"/>
      <w:r>
        <w:rPr>
          <w:sz w:val="22"/>
          <w:szCs w:val="22"/>
        </w:rPr>
        <w:t>государственного</w:t>
      </w:r>
      <w:proofErr w:type="gramEnd"/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краевого учреждения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"Специализированное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монтажно-эксплуатационное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управление Пермского края"</w:t>
      </w:r>
    </w:p>
    <w:p w:rsidR="009A23B3" w:rsidRDefault="009A23B3"/>
    <w:p w:rsidR="009A23B3" w:rsidRDefault="00D5438A">
      <w:pPr>
        <w:pStyle w:val="1"/>
      </w:pPr>
      <w:r>
        <w:t>ЗАЯВЛЕНИЕ</w:t>
      </w:r>
      <w:r>
        <w:br/>
        <w:t>на выплату вознаграждения за добровольную сдачу находящихся на незаконных основаниях оружия, боеприпасов, взрывчатых веществ и взрывных устройств</w:t>
      </w:r>
    </w:p>
    <w:p w:rsidR="009A23B3" w:rsidRDefault="009A23B3"/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1. Фамилия, имя, отчество: 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2. Документ, удостоверяющий личность: 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A23B3" w:rsidRDefault="00D543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A23B3" w:rsidRDefault="00D5438A">
      <w:pPr>
        <w:pStyle w:val="afa"/>
        <w:ind w:left="139"/>
      </w:pPr>
      <w:r>
        <w:t xml:space="preserve">Нумерация пунктов приводится в соответствии с источником 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4. Дата рождения: 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5. Адрес проживания: 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6. Телефон: 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7. ИНН: 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</w:t>
      </w:r>
      <w:hyperlink w:anchor="sub_1000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расходования средств бюджета Пермского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края  на  выполнение мероприятия, направленного на стимулирование граждан</w:t>
      </w:r>
    </w:p>
    <w:p w:rsidR="009A23B3" w:rsidRDefault="00D5438A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на  добровольную сдачу находящихся у них на незаконных основаниях оружия,</w:t>
      </w:r>
      <w:proofErr w:type="gramEnd"/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боеприпасов,  взрывчатых  веществ  и  взрывных  устройств,  </w:t>
      </w:r>
      <w:proofErr w:type="gramStart"/>
      <w:r>
        <w:rPr>
          <w:sz w:val="22"/>
          <w:szCs w:val="22"/>
        </w:rPr>
        <w:t>утвержденного</w:t>
      </w:r>
      <w:proofErr w:type="gramEnd"/>
    </w:p>
    <w:p w:rsidR="009A23B3" w:rsidRDefault="009A23B3">
      <w:pPr>
        <w:pStyle w:val="aff8"/>
        <w:rPr>
          <w:sz w:val="22"/>
          <w:szCs w:val="22"/>
        </w:rPr>
      </w:pPr>
      <w:hyperlink w:anchor="sub_0" w:history="1">
        <w:r w:rsidR="00D5438A">
          <w:rPr>
            <w:rStyle w:val="a4"/>
            <w:sz w:val="22"/>
            <w:szCs w:val="22"/>
          </w:rPr>
          <w:t>постановлением</w:t>
        </w:r>
      </w:hyperlink>
      <w:r w:rsidR="00D5438A">
        <w:rPr>
          <w:sz w:val="22"/>
          <w:szCs w:val="22"/>
        </w:rPr>
        <w:t xml:space="preserve">   Правительства  Пермского  края  от  14  октября  2014 г.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N 1158-п,  прошу  произвести  мне  выплату  денежного  вознаграждения  </w:t>
      </w:r>
      <w:proofErr w:type="gramStart"/>
      <w:r>
        <w:rPr>
          <w:sz w:val="22"/>
          <w:szCs w:val="22"/>
        </w:rPr>
        <w:t>за</w:t>
      </w:r>
      <w:proofErr w:type="gramEnd"/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добровольную сдачу: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вида, количество, калибр, номер единицы оружия,</w:t>
      </w:r>
      <w:proofErr w:type="gramEnd"/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типа оружия, боеприпасов, взрывчатых веществ и взрывных устройств)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переданного в 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(территориальный орган Главного управления Министерства внутренних дел</w:t>
      </w:r>
      <w:proofErr w:type="gramEnd"/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Российской Федерации по Пермскому краю)</w:t>
      </w:r>
      <w:proofErr w:type="gramEnd"/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путем перечисления денежных средств на принадлежащий мне расчетный   счет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N _______________________________________________________________________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кредитной организации)</w:t>
      </w:r>
    </w:p>
    <w:p w:rsidR="009A23B3" w:rsidRDefault="009A23B3">
      <w:pPr>
        <w:pStyle w:val="aff8"/>
        <w:rPr>
          <w:sz w:val="22"/>
          <w:szCs w:val="22"/>
        </w:rPr>
      </w:pPr>
      <w:hyperlink r:id="rId13" w:history="1">
        <w:r w:rsidR="00D5438A">
          <w:rPr>
            <w:rStyle w:val="a4"/>
            <w:sz w:val="22"/>
            <w:szCs w:val="22"/>
          </w:rPr>
          <w:t>БИК</w:t>
        </w:r>
      </w:hyperlink>
      <w:r w:rsidR="00D5438A">
        <w:rPr>
          <w:sz w:val="22"/>
          <w:szCs w:val="22"/>
        </w:rPr>
        <w:t xml:space="preserve"> _____________________________________________________________________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КПП _____________________________________________________________________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Корреспондентский счет кредитной организации 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    необходимости    самостоятельного   декларирования  полученного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вознаграждения  и  уплаты  с  него  налогов  в  порядке,  предусмотренном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действующим законодательством, </w:t>
      </w:r>
      <w:proofErr w:type="gramStart"/>
      <w:r>
        <w:rPr>
          <w:sz w:val="22"/>
          <w:szCs w:val="22"/>
        </w:rPr>
        <w:t>предупрежден</w:t>
      </w:r>
      <w:proofErr w:type="gramEnd"/>
      <w:r>
        <w:rPr>
          <w:sz w:val="22"/>
          <w:szCs w:val="22"/>
        </w:rPr>
        <w:t>.</w:t>
      </w:r>
    </w:p>
    <w:p w:rsidR="009A23B3" w:rsidRDefault="009A23B3"/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     __________________     ____________________________________</w:t>
      </w:r>
    </w:p>
    <w:p w:rsidR="009A23B3" w:rsidRDefault="00D543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(дата)          (подпись)                  (расшифровка подписи)</w:t>
      </w:r>
    </w:p>
    <w:p w:rsidR="009A23B3" w:rsidRDefault="009A23B3"/>
    <w:p w:rsidR="00072218" w:rsidRDefault="00072218"/>
    <w:p w:rsidR="00072218" w:rsidRDefault="00072218"/>
    <w:p w:rsidR="00072218" w:rsidRDefault="00072218"/>
    <w:p w:rsidR="00072218" w:rsidRDefault="00072218"/>
    <w:p w:rsidR="009A23B3" w:rsidRDefault="00D5438A">
      <w:pPr>
        <w:pStyle w:val="afa"/>
        <w:rPr>
          <w:color w:val="000000"/>
          <w:sz w:val="16"/>
          <w:szCs w:val="16"/>
        </w:rPr>
      </w:pPr>
      <w:bookmarkStart w:id="26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9A23B3" w:rsidRDefault="009A23B3">
      <w:pPr>
        <w:pStyle w:val="afb"/>
      </w:pPr>
      <w:r>
        <w:fldChar w:fldCharType="begin"/>
      </w:r>
      <w:r w:rsidR="00D5438A">
        <w:instrText>HYPERLINK "garantF1://32613395.1007"</w:instrText>
      </w:r>
      <w:r>
        <w:fldChar w:fldCharType="separate"/>
      </w:r>
      <w:r w:rsidR="00D5438A">
        <w:rPr>
          <w:rStyle w:val="a4"/>
        </w:rPr>
        <w:t>Постановлением</w:t>
      </w:r>
      <w:r>
        <w:fldChar w:fldCharType="end"/>
      </w:r>
      <w:r w:rsidR="00D5438A">
        <w:t xml:space="preserve"> Правительства Пермского края от 10 декабря 2014 г. N 1440-п Порядок дополнен приложением 2</w:t>
      </w:r>
    </w:p>
    <w:p w:rsidR="00BB1988" w:rsidRDefault="00BB1988">
      <w:pPr>
        <w:ind w:firstLine="698"/>
        <w:jc w:val="right"/>
        <w:rPr>
          <w:rStyle w:val="a3"/>
        </w:rPr>
      </w:pPr>
    </w:p>
    <w:p w:rsidR="00BB1988" w:rsidRDefault="00BB1988">
      <w:pPr>
        <w:ind w:firstLine="698"/>
        <w:jc w:val="right"/>
        <w:rPr>
          <w:rStyle w:val="a3"/>
        </w:rPr>
      </w:pPr>
    </w:p>
    <w:p w:rsidR="009A23B3" w:rsidRDefault="00D5438A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расходования средств бюджета</w:t>
      </w:r>
      <w:r>
        <w:rPr>
          <w:rStyle w:val="a3"/>
        </w:rPr>
        <w:br/>
        <w:t>Пермского края на выполнение</w:t>
      </w:r>
      <w:r>
        <w:rPr>
          <w:rStyle w:val="a3"/>
        </w:rPr>
        <w:br/>
        <w:t>мероприятия, направленного</w:t>
      </w:r>
      <w:r>
        <w:rPr>
          <w:rStyle w:val="a3"/>
        </w:rPr>
        <w:br/>
        <w:t>на стимулирование граждан</w:t>
      </w:r>
      <w:r>
        <w:rPr>
          <w:rStyle w:val="a3"/>
        </w:rPr>
        <w:br/>
        <w:t>на добровольную сдачу находящихся</w:t>
      </w:r>
      <w:r>
        <w:rPr>
          <w:rStyle w:val="a3"/>
        </w:rPr>
        <w:br/>
        <w:t>у них на незаконных основаниях оружия,</w:t>
      </w:r>
      <w:r>
        <w:rPr>
          <w:rStyle w:val="a3"/>
        </w:rPr>
        <w:br/>
        <w:t>боеприпасов, взрывчатых веществ</w:t>
      </w:r>
      <w:r>
        <w:rPr>
          <w:rStyle w:val="a3"/>
        </w:rPr>
        <w:br/>
        <w:t>и взрывных устройств</w:t>
      </w:r>
    </w:p>
    <w:p w:rsidR="009A23B3" w:rsidRDefault="009A23B3"/>
    <w:p w:rsidR="00072218" w:rsidRDefault="00072218"/>
    <w:p w:rsidR="00072218" w:rsidRDefault="00072218"/>
    <w:p w:rsidR="009A23B3" w:rsidRDefault="00D5438A">
      <w:pPr>
        <w:pStyle w:val="1"/>
      </w:pPr>
      <w:r>
        <w:t>Размеры</w:t>
      </w:r>
      <w:r>
        <w:br/>
        <w:t>вознаграждения гражданам за добровольно сданные предметы вооружения</w:t>
      </w:r>
    </w:p>
    <w:p w:rsidR="009A23B3" w:rsidRDefault="009A23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8012"/>
        <w:gridCol w:w="1494"/>
      </w:tblGrid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 вооружения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вознаграждения за единицу, руб.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Миномет (миномет БМ-3 7 (батальонный), ПМ-120 (полковой) и т.п., включая минометы иностранного производства и самодельные)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ПЗРК (переносной зенитно-ракетный комплекс (механизм) типа Стрела-2, Стрела-2М, Игла)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ПТРК (переносной противотанковый комплекс типа 9п151 Метис, 9п151 Метис-М, 9п135 Фагот, 9п135 М Фагот-М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Гранатомет (автоматический гранатомет типа АГС-17, многоразовый гранатомет типа РПГ-7, РПГ-7В, РПГ-27, включая гранатометы иностранного производства, с ночными прицелами и самодельные)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Пулемет (пулемет типа ПК, ПКМ, ПКТ, ПКМБ, РПК, РПКС, РПК, РПК-74, РПКС-74, НСВ-12,7, НСВС, НСВТ, ДШК, ДШКМ, ДШКБ, КПВТ-14,5 и т.п., включая пулеметы иностранного производства и с ночными прицелами)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Автомат (автомат типа АК, АКМ, АКМС, АК-74, АКС-74, АКС-74у и т.п., включая автоматы иностранного производства и с ночными прицелами)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Винтовка (боевая снайперская винтовка СВД, СВДС, СВДН, включая образцы нарезного длинноствольного оружия, приспособленные для снайперской стрельбы)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Пистолет-пулемет (пистолет-пулемет типа ППШ-41, ППС-43, 1111-91 Кедр, 1111-90, ОЦ-02 Кипарис и другие аналогичные образцы вооружения)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Пистолет или револьвер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Подствольный</w:t>
            </w:r>
            <w:proofErr w:type="spellEnd"/>
            <w:r>
              <w:rPr>
                <w:sz w:val="23"/>
                <w:szCs w:val="23"/>
              </w:rPr>
              <w:t xml:space="preserve"> гранатомет (</w:t>
            </w:r>
            <w:proofErr w:type="spellStart"/>
            <w:r>
              <w:rPr>
                <w:sz w:val="23"/>
                <w:szCs w:val="23"/>
              </w:rPr>
              <w:t>подствольный</w:t>
            </w:r>
            <w:proofErr w:type="spellEnd"/>
            <w:r>
              <w:rPr>
                <w:sz w:val="23"/>
                <w:szCs w:val="23"/>
              </w:rPr>
              <w:t xml:space="preserve"> гранатомет типа ГП-25, ГП-30)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Охотничий карабин (включая обрезы, сменные, вкладные стволы)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Охотничье гладкоствольное ружье (включая обрезы, сменные, вкладные стволы)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Взрывчатое вещество (взрывчатое вещество типа тротил, аммонит, </w:t>
            </w:r>
            <w:proofErr w:type="spellStart"/>
            <w:r>
              <w:rPr>
                <w:sz w:val="23"/>
                <w:szCs w:val="23"/>
              </w:rPr>
              <w:t>гексоген</w:t>
            </w:r>
            <w:proofErr w:type="spellEnd"/>
            <w:r>
              <w:rPr>
                <w:sz w:val="23"/>
                <w:szCs w:val="23"/>
              </w:rPr>
              <w:t xml:space="preserve"> и другие взрывчатые вещества, включая изделия из них)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 за 1 кг вещества в тротиловом эквиваленте</w:t>
            </w:r>
          </w:p>
        </w:tc>
      </w:tr>
      <w:tr w:rsidR="0007221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8" w:rsidRDefault="00072218">
            <w:pPr>
              <w:pStyle w:val="aff7"/>
              <w:jc w:val="center"/>
              <w:rPr>
                <w:sz w:val="23"/>
                <w:szCs w:val="23"/>
              </w:rPr>
            </w:pPr>
          </w:p>
          <w:p w:rsidR="00072218" w:rsidRPr="00072218" w:rsidRDefault="00072218" w:rsidP="00072218"/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8" w:rsidRDefault="00072218">
            <w:pPr>
              <w:pStyle w:val="afff0"/>
              <w:rPr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18" w:rsidRDefault="00072218">
            <w:pPr>
              <w:pStyle w:val="afff0"/>
              <w:rPr>
                <w:sz w:val="23"/>
                <w:szCs w:val="23"/>
              </w:rPr>
            </w:pP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Взрывное устройство (устройство, включающее в себя взрывчатое вещество и средство взрывания)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 за 1 кг вещества в тротиловом эквиваленте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Средство взрывания (средство взрывания типа </w:t>
            </w:r>
            <w:proofErr w:type="spellStart"/>
            <w:r>
              <w:rPr>
                <w:sz w:val="23"/>
                <w:szCs w:val="23"/>
              </w:rPr>
              <w:t>электродетонатор</w:t>
            </w:r>
            <w:proofErr w:type="spellEnd"/>
            <w:r>
              <w:rPr>
                <w:sz w:val="23"/>
                <w:szCs w:val="23"/>
              </w:rPr>
              <w:t>, капсюль-детонатор, взрыватель, огнепроводные и электропроводные шнуры и другие аналогичные средства)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Штатный боеприпас (выстрел к артиллерийскому и минометному, танковому, зенитному вооружению и авиационным пушкам)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Выстрел к РПГ (выстрел к РГ [Г-7,7В, и другим конструкциям, в том числе из разобранных одноразовых гранатометов РПГ-18 Муха, РПГ-22 </w:t>
            </w:r>
            <w:proofErr w:type="spellStart"/>
            <w:r>
              <w:rPr>
                <w:sz w:val="23"/>
                <w:szCs w:val="23"/>
              </w:rPr>
              <w:t>Нетта</w:t>
            </w:r>
            <w:proofErr w:type="spellEnd"/>
            <w:r>
              <w:rPr>
                <w:sz w:val="23"/>
                <w:szCs w:val="23"/>
              </w:rPr>
              <w:t xml:space="preserve">, РПГ-26 </w:t>
            </w:r>
            <w:proofErr w:type="spellStart"/>
            <w:r>
              <w:rPr>
                <w:sz w:val="23"/>
                <w:szCs w:val="23"/>
              </w:rPr>
              <w:t>Аглень</w:t>
            </w:r>
            <w:proofErr w:type="spellEnd"/>
            <w:r>
              <w:rPr>
                <w:sz w:val="23"/>
                <w:szCs w:val="23"/>
              </w:rPr>
              <w:t>, РПГ-27 Таволга, РПО-А Шмель)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Управляемая противотанковая ракета (ПТУР типа 9м111 (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Метис</w:t>
            </w:r>
            <w:proofErr w:type="gramEnd"/>
            <w:r>
              <w:rPr>
                <w:sz w:val="23"/>
                <w:szCs w:val="23"/>
              </w:rPr>
              <w:t>), 9м112 (для Фагот), 9м113 (для Конкурса) и танковые управляемые ракеты (ТУР типа - 9м112, 9м117, 9м119 и т.п.) в пусковых контейнерах и без них)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Ракета к ПЗРК (ракеты к переносным зенитно-ракетным комплексам (ПЗРК) типа Стрела-2, Стрела-2М, Игла и другое аналогичное вооружение)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Одноразовый гранатомет (типа РПГ-18, РПГ-22, РПГ-26, РПГ-27)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Огнемет типа РПО-А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Выстрел к гранатомету (выстрелы типа ВОГ-30, ВОГ-25, ВОГ-25П)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Граната (ручные гранаты типа Ф-1, РГО, РГН, РГК-ЗЕМ, РГ)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  <w:tr w:rsidR="009A23B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Мина инженерная (саперные мины и специальные инженерные боеприпасы специального назначения)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9A23B3"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Патрон (патроны и боеприпасы к стрелковому оружию: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23B3" w:rsidRDefault="009A23B3">
            <w:pPr>
              <w:pStyle w:val="aff7"/>
              <w:rPr>
                <w:sz w:val="23"/>
                <w:szCs w:val="23"/>
              </w:rPr>
            </w:pPr>
          </w:p>
        </w:tc>
      </w:tr>
      <w:tr w:rsidR="009A23B3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9A23B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боевому,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9A23B3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9A23B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малокалиберному,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9A23B3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9A23B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3" w:rsidRDefault="00D5438A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гладкоствольному)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23B3" w:rsidRDefault="00D5438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D5438A" w:rsidRDefault="00D5438A"/>
    <w:sectPr w:rsidR="00D5438A" w:rsidSect="00BB1988">
      <w:pgSz w:w="11900" w:h="16800"/>
      <w:pgMar w:top="284" w:right="80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19AA"/>
    <w:rsid w:val="00072218"/>
    <w:rsid w:val="005D19AA"/>
    <w:rsid w:val="00933BE1"/>
    <w:rsid w:val="009A23B3"/>
    <w:rsid w:val="00BB1988"/>
    <w:rsid w:val="00D5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A23B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23B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23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23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23B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A23B3"/>
    <w:rPr>
      <w:u w:val="single"/>
    </w:rPr>
  </w:style>
  <w:style w:type="paragraph" w:customStyle="1" w:styleId="a6">
    <w:name w:val="Внимание"/>
    <w:basedOn w:val="a"/>
    <w:next w:val="a"/>
    <w:uiPriority w:val="99"/>
    <w:rsid w:val="009A23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23B3"/>
  </w:style>
  <w:style w:type="paragraph" w:customStyle="1" w:styleId="a8">
    <w:name w:val="Внимание: недобросовестность!"/>
    <w:basedOn w:val="a6"/>
    <w:next w:val="a"/>
    <w:uiPriority w:val="99"/>
    <w:rsid w:val="009A23B3"/>
  </w:style>
  <w:style w:type="character" w:customStyle="1" w:styleId="a9">
    <w:name w:val="Выделение для Базового Поиска"/>
    <w:basedOn w:val="a3"/>
    <w:uiPriority w:val="99"/>
    <w:rsid w:val="009A23B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23B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A23B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23B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23B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9A2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3B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A23B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23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23B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23B3"/>
  </w:style>
  <w:style w:type="paragraph" w:customStyle="1" w:styleId="af2">
    <w:name w:val="Заголовок статьи"/>
    <w:basedOn w:val="a"/>
    <w:next w:val="a"/>
    <w:uiPriority w:val="99"/>
    <w:rsid w:val="009A23B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A23B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23B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23B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23B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23B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23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23B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23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23B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23B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23B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23B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23B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23B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23B3"/>
  </w:style>
  <w:style w:type="paragraph" w:customStyle="1" w:styleId="aff2">
    <w:name w:val="Моноширинный"/>
    <w:basedOn w:val="a"/>
    <w:next w:val="a"/>
    <w:uiPriority w:val="99"/>
    <w:rsid w:val="009A23B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A23B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23B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A23B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23B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23B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23B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A23B3"/>
    <w:pPr>
      <w:ind w:left="140"/>
    </w:pPr>
  </w:style>
  <w:style w:type="character" w:customStyle="1" w:styleId="affa">
    <w:name w:val="Опечатки"/>
    <w:uiPriority w:val="99"/>
    <w:rsid w:val="009A23B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A23B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A23B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A23B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A23B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A23B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A23B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A23B3"/>
  </w:style>
  <w:style w:type="paragraph" w:customStyle="1" w:styleId="afff2">
    <w:name w:val="Примечание."/>
    <w:basedOn w:val="a6"/>
    <w:next w:val="a"/>
    <w:uiPriority w:val="99"/>
    <w:rsid w:val="009A23B3"/>
  </w:style>
  <w:style w:type="character" w:customStyle="1" w:styleId="afff3">
    <w:name w:val="Продолжение ссылки"/>
    <w:basedOn w:val="a4"/>
    <w:uiPriority w:val="99"/>
    <w:rsid w:val="009A23B3"/>
  </w:style>
  <w:style w:type="paragraph" w:customStyle="1" w:styleId="afff4">
    <w:name w:val="Словарная статья"/>
    <w:basedOn w:val="a"/>
    <w:next w:val="a"/>
    <w:uiPriority w:val="99"/>
    <w:rsid w:val="009A23B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A23B3"/>
  </w:style>
  <w:style w:type="character" w:customStyle="1" w:styleId="afff6">
    <w:name w:val="Сравнение редакций. Добавленный фрагмент"/>
    <w:uiPriority w:val="99"/>
    <w:rsid w:val="009A23B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A23B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A23B3"/>
  </w:style>
  <w:style w:type="character" w:customStyle="1" w:styleId="afff9">
    <w:name w:val="Ссылка на утративший силу документ"/>
    <w:basedOn w:val="a4"/>
    <w:uiPriority w:val="99"/>
    <w:rsid w:val="009A23B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A23B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A23B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A23B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A23B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A23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A23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23B3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724493.12321" TargetMode="External"/><Relationship Id="rId13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087267.0" TargetMode="External"/><Relationship Id="rId12" Type="http://schemas.openxmlformats.org/officeDocument/2006/relationships/hyperlink" Target="garantF1://1609523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11" TargetMode="External"/><Relationship Id="rId11" Type="http://schemas.openxmlformats.org/officeDocument/2006/relationships/hyperlink" Target="garantF1://32724493.12321" TargetMode="External"/><Relationship Id="rId5" Type="http://schemas.openxmlformats.org/officeDocument/2006/relationships/hyperlink" Target="garantF1://32607237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3270723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09523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4669-77DC-4A92-ADE3-B6390E1E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OHR</cp:lastModifiedBy>
  <cp:revision>4</cp:revision>
  <cp:lastPrinted>2017-05-22T11:51:00Z</cp:lastPrinted>
  <dcterms:created xsi:type="dcterms:W3CDTF">2017-05-22T11:23:00Z</dcterms:created>
  <dcterms:modified xsi:type="dcterms:W3CDTF">2017-05-22T11:51:00Z</dcterms:modified>
</cp:coreProperties>
</file>